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標楷體" w:eastAsia="標楷體" w:hAnsi="標楷體"/>
          <w:color w:val="595959" w:themeColor="text1" w:themeTint="A6"/>
          <w:kern w:val="20"/>
          <w:sz w:val="20"/>
          <w:szCs w:val="20"/>
          <w:lang w:val="zh-TW"/>
        </w:rPr>
        <w:id w:val="2040857461"/>
        <w:docPartObj>
          <w:docPartGallery w:val="Cover Pages"/>
          <w:docPartUnique/>
        </w:docPartObj>
      </w:sdtPr>
      <w:sdtEndPr/>
      <w:sdtContent>
        <w:p w:rsidR="00780E65" w:rsidRPr="00323EFF" w:rsidRDefault="00452473" w:rsidP="00247438">
          <w:pPr>
            <w:pStyle w:val="a5"/>
            <w:adjustRightInd w:val="0"/>
            <w:snapToGrid w:val="0"/>
            <w:spacing w:before="1540" w:after="240" w:line="520" w:lineRule="exact"/>
            <w:jc w:val="center"/>
            <w:rPr>
              <w:rFonts w:ascii="標楷體" w:eastAsia="標楷體" w:hAnsi="標楷體"/>
            </w:rPr>
          </w:pPr>
          <w:r>
            <w:rPr>
              <w:rFonts w:ascii="標楷體" w:eastAsia="標楷體" w:hAnsi="標楷體"/>
              <w:caps/>
              <w:noProof/>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403449</wp:posOffset>
                </wp:positionV>
                <wp:extent cx="1048385" cy="994410"/>
                <wp:effectExtent l="0" t="0" r="0" b="0"/>
                <wp:wrapTight wrapText="bothSides">
                  <wp:wrapPolygon edited="0">
                    <wp:start x="9812" y="0"/>
                    <wp:lineTo x="6672" y="414"/>
                    <wp:lineTo x="785" y="4552"/>
                    <wp:lineTo x="392" y="8690"/>
                    <wp:lineTo x="392" y="14069"/>
                    <wp:lineTo x="4710" y="19862"/>
                    <wp:lineTo x="7850" y="21103"/>
                    <wp:lineTo x="13345" y="21103"/>
                    <wp:lineTo x="16092" y="19862"/>
                    <wp:lineTo x="20802" y="14069"/>
                    <wp:lineTo x="20802" y="4966"/>
                    <wp:lineTo x="14522" y="414"/>
                    <wp:lineTo x="11382" y="0"/>
                    <wp:lineTo x="9812"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png"/>
                        <pic:cNvPicPr/>
                      </pic:nvPicPr>
                      <pic:blipFill rotWithShape="1">
                        <a:blip r:embed="rId9" cstate="print">
                          <a:extLst>
                            <a:ext uri="{28A0092B-C50C-407E-A947-70E740481C1C}">
                              <a14:useLocalDpi xmlns:a14="http://schemas.microsoft.com/office/drawing/2010/main" val="0"/>
                            </a:ext>
                          </a:extLst>
                        </a:blip>
                        <a:srcRect t="11714" b="21222"/>
                        <a:stretch/>
                      </pic:blipFill>
                      <pic:spPr bwMode="auto">
                        <a:xfrm>
                          <a:off x="0" y="0"/>
                          <a:ext cx="1048385" cy="994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標楷體" w:eastAsia="標楷體" w:hAnsi="標楷體" w:cs="Times New Roman" w:hint="eastAsia"/>
              <w:kern w:val="20"/>
              <w:sz w:val="84"/>
              <w:szCs w:val="84"/>
              <w:lang w:val="zh-TW"/>
            </w:rPr>
            <w:alias w:val="標題"/>
            <w:tag w:val=""/>
            <w:id w:val="1735040861"/>
            <w:placeholder>
              <w:docPart w:val="33B4CCBC5A2B4FD5BD1316C1EAA04905"/>
            </w:placeholder>
            <w:dataBinding w:prefixMappings="xmlns:ns0='http://purl.org/dc/elements/1.1/' xmlns:ns1='http://schemas.openxmlformats.org/package/2006/metadata/core-properties' " w:xpath="/ns1:coreProperties[1]/ns0:title[1]" w:storeItemID="{6C3C8BC8-F283-45AE-878A-BAB7291924A1}"/>
            <w:text/>
          </w:sdtPr>
          <w:sdtEndPr/>
          <w:sdtContent>
            <w:p w:rsidR="00780E65" w:rsidRPr="00323EFF" w:rsidRDefault="00E4001E" w:rsidP="00247438">
              <w:pPr>
                <w:pStyle w:val="a5"/>
                <w:pBdr>
                  <w:top w:val="single" w:sz="6" w:space="6" w:color="5B9BD5" w:themeColor="accent1"/>
                  <w:bottom w:val="single" w:sz="6" w:space="6" w:color="5B9BD5" w:themeColor="accent1"/>
                </w:pBdr>
                <w:adjustRightInd w:val="0"/>
                <w:snapToGrid w:val="0"/>
                <w:spacing w:after="240"/>
                <w:jc w:val="center"/>
                <w:rPr>
                  <w:rFonts w:ascii="標楷體" w:eastAsia="標楷體" w:hAnsi="標楷體" w:cstheme="majorBidi"/>
                  <w:caps/>
                  <w:sz w:val="84"/>
                  <w:szCs w:val="84"/>
                </w:rPr>
              </w:pPr>
              <w:proofErr w:type="gramStart"/>
              <w:r>
                <w:rPr>
                  <w:rFonts w:ascii="標楷體" w:eastAsia="標楷體" w:hAnsi="標楷體" w:cs="Times New Roman" w:hint="eastAsia"/>
                  <w:kern w:val="20"/>
                  <w:sz w:val="84"/>
                  <w:szCs w:val="84"/>
                  <w:lang w:val="zh-TW"/>
                </w:rPr>
                <w:t>111</w:t>
              </w:r>
              <w:proofErr w:type="gramEnd"/>
              <w:r w:rsidR="00D03E5C">
                <w:rPr>
                  <w:rFonts w:ascii="標楷體" w:eastAsia="標楷體" w:hAnsi="標楷體" w:cs="Times New Roman" w:hint="eastAsia"/>
                  <w:kern w:val="20"/>
                  <w:sz w:val="84"/>
                  <w:szCs w:val="84"/>
                  <w:lang w:val="zh-TW"/>
                </w:rPr>
                <w:t>年度認識破壞司法信譽案件廉政宣導    參考教材</w:t>
              </w:r>
            </w:p>
          </w:sdtContent>
        </w:sdt>
        <w:p w:rsidR="00143909" w:rsidRDefault="00143909" w:rsidP="00095791">
          <w:pPr>
            <w:pStyle w:val="a5"/>
            <w:adjustRightInd w:val="0"/>
            <w:snapToGrid w:val="0"/>
            <w:spacing w:line="520" w:lineRule="exact"/>
            <w:jc w:val="center"/>
            <w:rPr>
              <w:rFonts w:ascii="標楷體" w:eastAsia="標楷體" w:hAnsi="標楷體"/>
              <w:sz w:val="44"/>
              <w:szCs w:val="44"/>
            </w:rPr>
          </w:pPr>
          <w:r w:rsidRPr="00323EFF">
            <w:rPr>
              <w:rFonts w:ascii="標楷體" w:eastAsia="標楷體" w:hAnsi="標楷體"/>
              <w:noProof/>
            </w:rPr>
            <w:drawing>
              <wp:anchor distT="0" distB="0" distL="114300" distR="114300" simplePos="0" relativeHeight="251660288" behindDoc="1" locked="0" layoutInCell="1" allowOverlap="1">
                <wp:simplePos x="0" y="0"/>
                <wp:positionH relativeFrom="column">
                  <wp:posOffset>55245</wp:posOffset>
                </wp:positionH>
                <wp:positionV relativeFrom="paragraph">
                  <wp:posOffset>278765</wp:posOffset>
                </wp:positionV>
                <wp:extent cx="1152525" cy="610235"/>
                <wp:effectExtent l="4445" t="0" r="0" b="0"/>
                <wp:wrapTight wrapText="bothSides">
                  <wp:wrapPolygon edited="0">
                    <wp:start x="21517" y="15352"/>
                    <wp:lineTo x="21160" y="10631"/>
                    <wp:lineTo x="17232" y="-157"/>
                    <wp:lineTo x="15447" y="-157"/>
                    <wp:lineTo x="10092" y="6586"/>
                    <wp:lineTo x="9735" y="6586"/>
                    <wp:lineTo x="4380" y="5237"/>
                    <wp:lineTo x="4022" y="5911"/>
                    <wp:lineTo x="452" y="14677"/>
                    <wp:lineTo x="452" y="15352"/>
                    <wp:lineTo x="452" y="20746"/>
                    <wp:lineTo x="4022" y="17374"/>
                    <wp:lineTo x="15804" y="18049"/>
                    <wp:lineTo x="17232" y="20746"/>
                    <wp:lineTo x="21517" y="20746"/>
                    <wp:lineTo x="21517" y="15352"/>
                  </wp:wrapPolygon>
                </wp:wrapTight>
                <wp:docPr id="143" name="圖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11525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aps/>
              <w:noProof/>
              <w:sz w:val="28"/>
              <w:szCs w:val="28"/>
            </w:rPr>
            <w:drawing>
              <wp:anchor distT="0" distB="0" distL="114300" distR="114300" simplePos="0" relativeHeight="251658240" behindDoc="1" locked="0" layoutInCell="1" allowOverlap="1">
                <wp:simplePos x="0" y="0"/>
                <wp:positionH relativeFrom="margin">
                  <wp:posOffset>4533900</wp:posOffset>
                </wp:positionH>
                <wp:positionV relativeFrom="paragraph">
                  <wp:posOffset>263525</wp:posOffset>
                </wp:positionV>
                <wp:extent cx="1184275" cy="650875"/>
                <wp:effectExtent l="0" t="0" r="0" b="0"/>
                <wp:wrapTight wrapText="bothSides">
                  <wp:wrapPolygon edited="0">
                    <wp:start x="0" y="21600"/>
                    <wp:lineTo x="347" y="21600"/>
                    <wp:lineTo x="5559" y="19071"/>
                    <wp:lineTo x="5907" y="19071"/>
                    <wp:lineTo x="11118" y="11485"/>
                    <wp:lineTo x="11466" y="11485"/>
                    <wp:lineTo x="16678" y="19071"/>
                    <wp:lineTo x="17025" y="19071"/>
                    <wp:lineTo x="21195" y="21600"/>
                    <wp:lineTo x="21195" y="16542"/>
                    <wp:lineTo x="21195" y="15910"/>
                    <wp:lineTo x="17025" y="7692"/>
                    <wp:lineTo x="16678" y="7692"/>
                    <wp:lineTo x="15288" y="738"/>
                    <wp:lineTo x="6949" y="738"/>
                    <wp:lineTo x="0" y="2634"/>
                    <wp:lineTo x="0" y="17175"/>
                    <wp:lineTo x="0" y="2160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184275" cy="650875"/>
                        </a:xfrm>
                        <a:prstGeom prst="rect">
                          <a:avLst/>
                        </a:prstGeom>
                        <a:noFill/>
                      </pic:spPr>
                    </pic:pic>
                  </a:graphicData>
                </a:graphic>
                <wp14:sizeRelH relativeFrom="page">
                  <wp14:pctWidth>0</wp14:pctWidth>
                </wp14:sizeRelH>
                <wp14:sizeRelV relativeFrom="page">
                  <wp14:pctHeight>0</wp14:pctHeight>
                </wp14:sizeRelV>
              </wp:anchor>
            </w:drawing>
          </w:r>
        </w:p>
        <w:p w:rsidR="00780E65" w:rsidRPr="00323EFF" w:rsidRDefault="00A84C9E" w:rsidP="00095791">
          <w:pPr>
            <w:pStyle w:val="a5"/>
            <w:adjustRightInd w:val="0"/>
            <w:snapToGrid w:val="0"/>
            <w:spacing w:line="520" w:lineRule="exact"/>
            <w:jc w:val="center"/>
            <w:rPr>
              <w:rFonts w:ascii="標楷體" w:eastAsia="標楷體" w:hAnsi="標楷體"/>
              <w:sz w:val="28"/>
              <w:szCs w:val="28"/>
            </w:rPr>
          </w:pPr>
          <w:r w:rsidRPr="005C3E64">
            <w:rPr>
              <w:rFonts w:ascii="標楷體" w:eastAsia="標楷體" w:hAnsi="標楷體" w:hint="eastAsia"/>
              <w:sz w:val="44"/>
              <w:szCs w:val="44"/>
            </w:rPr>
            <w:t>守</w:t>
          </w:r>
          <w:r w:rsidR="00095791" w:rsidRPr="005C3E64">
            <w:rPr>
              <w:rFonts w:ascii="標楷體" w:eastAsia="標楷體" w:hAnsi="標楷體" w:hint="eastAsia"/>
              <w:sz w:val="44"/>
              <w:szCs w:val="44"/>
            </w:rPr>
            <w:t>護司法</w:t>
          </w:r>
          <w:r w:rsidRPr="005C3E64">
            <w:rPr>
              <w:rFonts w:ascii="標楷體" w:eastAsia="標楷體" w:hAnsi="標楷體" w:hint="eastAsia"/>
              <w:sz w:val="44"/>
              <w:szCs w:val="44"/>
            </w:rPr>
            <w:t>家園</w:t>
          </w:r>
          <w:r w:rsidR="00095791" w:rsidRPr="005C3E64">
            <w:rPr>
              <w:rFonts w:ascii="標楷體" w:eastAsia="標楷體" w:hAnsi="標楷體" w:hint="eastAsia"/>
              <w:sz w:val="44"/>
              <w:szCs w:val="44"/>
            </w:rPr>
            <w:t>篇</w:t>
          </w:r>
        </w:p>
        <w:p w:rsidR="00780E65" w:rsidRPr="00323EFF" w:rsidRDefault="00780E65" w:rsidP="00452473">
          <w:pPr>
            <w:pStyle w:val="a5"/>
            <w:adjustRightInd w:val="0"/>
            <w:snapToGrid w:val="0"/>
            <w:spacing w:before="480" w:line="520" w:lineRule="exact"/>
            <w:rPr>
              <w:rFonts w:ascii="標楷體" w:eastAsia="標楷體" w:hAnsi="標楷體"/>
              <w:caps/>
              <w:sz w:val="28"/>
              <w:szCs w:val="28"/>
            </w:rPr>
          </w:pPr>
        </w:p>
        <w:p w:rsidR="00780E65" w:rsidRDefault="00780E65" w:rsidP="00247438">
          <w:pPr>
            <w:pStyle w:val="a5"/>
            <w:adjustRightInd w:val="0"/>
            <w:snapToGrid w:val="0"/>
            <w:spacing w:before="480" w:line="520" w:lineRule="exact"/>
            <w:jc w:val="center"/>
            <w:rPr>
              <w:rFonts w:ascii="標楷體" w:eastAsia="標楷體" w:hAnsi="標楷體"/>
              <w:caps/>
              <w:sz w:val="28"/>
              <w:szCs w:val="28"/>
            </w:rPr>
          </w:pPr>
        </w:p>
        <w:p w:rsidR="003D3945" w:rsidRDefault="003D3945" w:rsidP="00247438">
          <w:pPr>
            <w:pStyle w:val="a5"/>
            <w:adjustRightInd w:val="0"/>
            <w:snapToGrid w:val="0"/>
            <w:spacing w:before="480" w:line="520" w:lineRule="exact"/>
            <w:jc w:val="center"/>
            <w:rPr>
              <w:rFonts w:ascii="標楷體" w:eastAsia="標楷體" w:hAnsi="標楷體"/>
              <w:caps/>
              <w:sz w:val="28"/>
              <w:szCs w:val="28"/>
            </w:rPr>
          </w:pPr>
        </w:p>
        <w:p w:rsidR="0011198A" w:rsidRDefault="0011198A" w:rsidP="00247438">
          <w:pPr>
            <w:adjustRightInd w:val="0"/>
            <w:snapToGrid w:val="0"/>
            <w:spacing w:line="520" w:lineRule="exact"/>
            <w:jc w:val="center"/>
            <w:rPr>
              <w:rFonts w:ascii="標楷體" w:eastAsia="標楷體" w:hAnsi="標楷體"/>
              <w:color w:val="auto"/>
              <w:sz w:val="56"/>
              <w:szCs w:val="56"/>
            </w:rPr>
          </w:pPr>
        </w:p>
        <w:p w:rsidR="008C4D6D" w:rsidRDefault="008C4D6D" w:rsidP="00247438">
          <w:pPr>
            <w:adjustRightInd w:val="0"/>
            <w:snapToGrid w:val="0"/>
            <w:spacing w:line="520" w:lineRule="exact"/>
            <w:jc w:val="center"/>
            <w:rPr>
              <w:rFonts w:ascii="標楷體" w:eastAsia="標楷體" w:hAnsi="標楷體"/>
              <w:color w:val="auto"/>
              <w:sz w:val="56"/>
              <w:szCs w:val="56"/>
            </w:rPr>
          </w:pPr>
        </w:p>
        <w:p w:rsidR="00780E65" w:rsidRPr="00323EFF" w:rsidRDefault="00E4001E" w:rsidP="00247438">
          <w:pPr>
            <w:adjustRightInd w:val="0"/>
            <w:snapToGrid w:val="0"/>
            <w:spacing w:line="520" w:lineRule="exact"/>
            <w:jc w:val="center"/>
            <w:rPr>
              <w:rFonts w:ascii="標楷體" w:eastAsia="標楷體" w:hAnsi="標楷體"/>
              <w:color w:val="auto"/>
              <w:sz w:val="56"/>
              <w:szCs w:val="56"/>
            </w:rPr>
          </w:pPr>
          <w:r>
            <w:rPr>
              <w:rFonts w:ascii="標楷體" w:eastAsia="標楷體" w:hAnsi="標楷體" w:hint="eastAsia"/>
              <w:color w:val="auto"/>
              <w:sz w:val="56"/>
              <w:szCs w:val="56"/>
            </w:rPr>
            <w:t>111</w:t>
          </w:r>
          <w:r w:rsidR="00780E65" w:rsidRPr="00323EFF">
            <w:rPr>
              <w:rFonts w:ascii="標楷體" w:eastAsia="標楷體" w:hAnsi="標楷體" w:hint="eastAsia"/>
              <w:color w:val="auto"/>
              <w:sz w:val="56"/>
              <w:szCs w:val="56"/>
            </w:rPr>
            <w:t>年</w:t>
          </w:r>
          <w:r>
            <w:rPr>
              <w:rFonts w:ascii="標楷體" w:eastAsia="標楷體" w:hAnsi="標楷體" w:hint="eastAsia"/>
              <w:color w:val="auto"/>
              <w:sz w:val="56"/>
              <w:szCs w:val="56"/>
            </w:rPr>
            <w:t>4</w:t>
          </w:r>
          <w:r w:rsidR="00780E65" w:rsidRPr="00323EFF">
            <w:rPr>
              <w:rFonts w:ascii="標楷體" w:eastAsia="標楷體" w:hAnsi="標楷體" w:hint="eastAsia"/>
              <w:color w:val="auto"/>
              <w:sz w:val="56"/>
              <w:szCs w:val="56"/>
            </w:rPr>
            <w:t>月</w:t>
          </w:r>
        </w:p>
        <w:p w:rsidR="00780E65" w:rsidRPr="00323EFF" w:rsidRDefault="00780E65" w:rsidP="00247438">
          <w:pPr>
            <w:adjustRightInd w:val="0"/>
            <w:snapToGrid w:val="0"/>
            <w:spacing w:before="0" w:after="0" w:line="520" w:lineRule="exact"/>
            <w:rPr>
              <w:rFonts w:ascii="標楷體" w:eastAsia="標楷體" w:hAnsi="標楷體"/>
              <w:color w:val="auto"/>
            </w:rPr>
          </w:pPr>
          <w:r w:rsidRPr="00323EFF">
            <w:rPr>
              <w:rFonts w:ascii="標楷體" w:eastAsia="標楷體" w:hAnsi="標楷體"/>
              <w:color w:val="auto"/>
            </w:rPr>
            <w:br w:type="page"/>
          </w:r>
        </w:p>
      </w:sdtContent>
    </w:sdt>
    <w:bookmarkStart w:id="0" w:name="_Toc511061004" w:displacedByCustomXml="next"/>
    <w:sdt>
      <w:sdtPr>
        <w:rPr>
          <w:lang w:val="zh-TW"/>
        </w:rPr>
        <w:id w:val="225496398"/>
        <w:docPartObj>
          <w:docPartGallery w:val="Table of Contents"/>
          <w:docPartUnique/>
        </w:docPartObj>
      </w:sdtPr>
      <w:sdtEndPr>
        <w:rPr>
          <w:lang w:val="en-US"/>
        </w:rPr>
      </w:sdtEndPr>
      <w:sdtContent>
        <w:p w:rsidR="00BA78DA" w:rsidRPr="00BA78DA" w:rsidRDefault="00CC7C57" w:rsidP="00823038">
          <w:pPr>
            <w:pStyle w:val="11"/>
            <w:rPr>
              <w:rFonts w:cstheme="minorBidi"/>
              <w:kern w:val="2"/>
            </w:rPr>
          </w:pPr>
          <w:r w:rsidRPr="0091684F">
            <w:rPr>
              <w:rFonts w:cstheme="majorBidi"/>
              <w:lang w:val="zh-TW"/>
            </w:rPr>
            <w:fldChar w:fldCharType="begin"/>
          </w:r>
          <w:r w:rsidRPr="0091684F">
            <w:rPr>
              <w:lang w:val="zh-TW"/>
            </w:rPr>
            <w:instrText xml:space="preserve"> TOC \o "1-3" \h \z \u </w:instrText>
          </w:r>
          <w:r w:rsidRPr="0091684F">
            <w:rPr>
              <w:rFonts w:cstheme="majorBidi"/>
              <w:lang w:val="zh-TW"/>
            </w:rPr>
            <w:fldChar w:fldCharType="separate"/>
          </w:r>
          <w:bookmarkEnd w:id="0"/>
          <w:r w:rsidR="00BA78DA" w:rsidRPr="00BA78DA">
            <w:rPr>
              <w:rStyle w:val="ae"/>
              <w:rFonts w:asciiTheme="minorHAnsi" w:hAnsiTheme="minorHAnsi"/>
            </w:rPr>
            <w:fldChar w:fldCharType="begin"/>
          </w:r>
          <w:r w:rsidR="00BA78DA" w:rsidRPr="00BA78DA">
            <w:rPr>
              <w:rStyle w:val="ae"/>
              <w:rFonts w:asciiTheme="minorHAnsi" w:hAnsiTheme="minorHAnsi"/>
            </w:rPr>
            <w:instrText xml:space="preserve"> </w:instrText>
          </w:r>
          <w:r w:rsidR="00BA78DA" w:rsidRPr="00BA78DA">
            <w:instrText>HYPERLINK \l "_Toc100585037"</w:instrText>
          </w:r>
          <w:r w:rsidR="00BA78DA" w:rsidRPr="00BA78DA">
            <w:rPr>
              <w:rStyle w:val="ae"/>
              <w:rFonts w:asciiTheme="minorHAnsi" w:hAnsiTheme="minorHAnsi"/>
            </w:rPr>
            <w:instrText xml:space="preserve"> </w:instrText>
          </w:r>
          <w:r w:rsidR="00BA78DA" w:rsidRPr="00BA78DA">
            <w:rPr>
              <w:rStyle w:val="ae"/>
              <w:rFonts w:asciiTheme="minorHAnsi" w:hAnsiTheme="minorHAnsi"/>
            </w:rPr>
            <w:fldChar w:fldCharType="separate"/>
          </w:r>
          <w:r w:rsidR="00BA78DA" w:rsidRPr="00BA78DA">
            <w:rPr>
              <w:rStyle w:val="ae"/>
              <w:rFonts w:asciiTheme="minorHAnsi" w:hAnsiTheme="minorHAnsi"/>
            </w:rPr>
            <w:t>壹、</w:t>
          </w:r>
          <w:r w:rsidR="00BA78DA" w:rsidRPr="00BA78DA">
            <w:rPr>
              <w:rStyle w:val="ae"/>
              <w:rFonts w:asciiTheme="minorHAnsi" w:hAnsiTheme="minorHAnsi"/>
            </w:rPr>
            <w:t xml:space="preserve"> </w:t>
          </w:r>
          <w:r w:rsidR="00BA78DA" w:rsidRPr="00BA78DA">
            <w:rPr>
              <w:rStyle w:val="ae"/>
              <w:rFonts w:asciiTheme="minorHAnsi" w:hAnsiTheme="minorHAnsi"/>
            </w:rPr>
            <w:t>前言</w:t>
          </w:r>
          <w:r w:rsidR="00BA78DA" w:rsidRPr="00BA78DA">
            <w:rPr>
              <w:webHidden/>
            </w:rPr>
            <w:tab/>
          </w:r>
          <w:r w:rsidR="00BA78DA" w:rsidRPr="00BA78DA">
            <w:rPr>
              <w:webHidden/>
            </w:rPr>
            <w:fldChar w:fldCharType="begin"/>
          </w:r>
          <w:r w:rsidR="00BA78DA" w:rsidRPr="00BA78DA">
            <w:rPr>
              <w:webHidden/>
            </w:rPr>
            <w:instrText xml:space="preserve"> PAGEREF _Toc100585037 \h </w:instrText>
          </w:r>
          <w:r w:rsidR="00BA78DA" w:rsidRPr="00BA78DA">
            <w:rPr>
              <w:webHidden/>
            </w:rPr>
          </w:r>
          <w:r w:rsidR="00BA78DA" w:rsidRPr="00BA78DA">
            <w:rPr>
              <w:webHidden/>
            </w:rPr>
            <w:fldChar w:fldCharType="separate"/>
          </w:r>
          <w:r w:rsidR="00823038">
            <w:rPr>
              <w:webHidden/>
            </w:rPr>
            <w:t>- 0 -</w:t>
          </w:r>
          <w:r w:rsidR="00BA78DA" w:rsidRPr="00BA78DA">
            <w:rPr>
              <w:webHidden/>
            </w:rPr>
            <w:fldChar w:fldCharType="end"/>
          </w:r>
          <w:r w:rsidR="00BA78DA" w:rsidRPr="00BA78DA">
            <w:rPr>
              <w:rStyle w:val="ae"/>
              <w:rFonts w:asciiTheme="minorHAnsi" w:hAnsiTheme="minorHAnsi"/>
            </w:rPr>
            <w:fldChar w:fldCharType="end"/>
          </w:r>
        </w:p>
        <w:p w:rsidR="00BA78DA" w:rsidRPr="00BA78DA" w:rsidRDefault="00E34609" w:rsidP="00823038">
          <w:pPr>
            <w:pStyle w:val="11"/>
            <w:rPr>
              <w:rFonts w:cstheme="minorBidi"/>
              <w:kern w:val="2"/>
            </w:rPr>
          </w:pPr>
          <w:hyperlink w:anchor="_Toc100585038" w:history="1">
            <w:r w:rsidR="00BA78DA" w:rsidRPr="00BA78DA">
              <w:rPr>
                <w:rStyle w:val="ae"/>
                <w:rFonts w:asciiTheme="minorHAnsi" w:hAnsiTheme="minorHAnsi"/>
              </w:rPr>
              <w:t>貳、</w:t>
            </w:r>
            <w:r w:rsidR="00BA78DA" w:rsidRPr="00BA78DA">
              <w:rPr>
                <w:rStyle w:val="ae"/>
                <w:rFonts w:asciiTheme="minorHAnsi" w:hAnsiTheme="minorHAnsi"/>
              </w:rPr>
              <w:t xml:space="preserve"> </w:t>
            </w:r>
            <w:r w:rsidR="00BA78DA" w:rsidRPr="00BA78DA">
              <w:rPr>
                <w:rStyle w:val="ae"/>
                <w:rFonts w:asciiTheme="minorHAnsi" w:hAnsiTheme="minorHAnsi"/>
              </w:rPr>
              <w:t>常見破壞司法信譽案件之類型</w:t>
            </w:r>
            <w:r w:rsidR="00BA78DA" w:rsidRPr="00BA78DA">
              <w:rPr>
                <w:webHidden/>
              </w:rPr>
              <w:tab/>
            </w:r>
            <w:r w:rsidR="00BA78DA" w:rsidRPr="00BA78DA">
              <w:rPr>
                <w:webHidden/>
              </w:rPr>
              <w:fldChar w:fldCharType="begin"/>
            </w:r>
            <w:r w:rsidR="00BA78DA" w:rsidRPr="00BA78DA">
              <w:rPr>
                <w:webHidden/>
              </w:rPr>
              <w:instrText xml:space="preserve"> PAGEREF _Toc100585038 \h </w:instrText>
            </w:r>
            <w:r w:rsidR="00BA78DA" w:rsidRPr="00BA78DA">
              <w:rPr>
                <w:webHidden/>
              </w:rPr>
            </w:r>
            <w:r w:rsidR="00BA78DA" w:rsidRPr="00BA78DA">
              <w:rPr>
                <w:webHidden/>
              </w:rPr>
              <w:fldChar w:fldCharType="separate"/>
            </w:r>
            <w:r w:rsidR="00823038">
              <w:rPr>
                <w:webHidden/>
              </w:rPr>
              <w:t>- 1 -</w:t>
            </w:r>
            <w:r w:rsidR="00BA78DA" w:rsidRPr="00BA78DA">
              <w:rPr>
                <w:webHidden/>
              </w:rPr>
              <w:fldChar w:fldCharType="end"/>
            </w:r>
          </w:hyperlink>
        </w:p>
        <w:p w:rsidR="00BA78DA" w:rsidRPr="00BA78DA" w:rsidRDefault="00E34609" w:rsidP="00823038">
          <w:pPr>
            <w:pStyle w:val="11"/>
            <w:rPr>
              <w:rFonts w:cstheme="minorBidi"/>
              <w:kern w:val="2"/>
            </w:rPr>
          </w:pPr>
          <w:hyperlink w:anchor="_Toc100585039" w:history="1">
            <w:r w:rsidR="00BA78DA" w:rsidRPr="00BA78DA">
              <w:rPr>
                <w:rStyle w:val="ae"/>
                <w:rFonts w:asciiTheme="minorHAnsi" w:hAnsiTheme="minorHAnsi"/>
              </w:rPr>
              <w:t>參、</w:t>
            </w:r>
            <w:r w:rsidR="00BA78DA" w:rsidRPr="00BA78DA">
              <w:rPr>
                <w:rStyle w:val="ae"/>
                <w:rFonts w:asciiTheme="minorHAnsi" w:hAnsiTheme="minorHAnsi"/>
              </w:rPr>
              <w:t xml:space="preserve"> </w:t>
            </w:r>
            <w:r w:rsidR="00BA78DA" w:rsidRPr="00BA78DA">
              <w:rPr>
                <w:rStyle w:val="ae"/>
                <w:rFonts w:asciiTheme="minorHAnsi" w:hAnsiTheme="minorHAnsi"/>
              </w:rPr>
              <w:t>破壞司法信譽案例探討</w:t>
            </w:r>
            <w:r w:rsidR="00BA78DA" w:rsidRPr="00BA78DA">
              <w:rPr>
                <w:webHidden/>
              </w:rPr>
              <w:tab/>
            </w:r>
            <w:r w:rsidR="00BA78DA" w:rsidRPr="00BA78DA">
              <w:rPr>
                <w:webHidden/>
              </w:rPr>
              <w:fldChar w:fldCharType="begin"/>
            </w:r>
            <w:r w:rsidR="00BA78DA" w:rsidRPr="00BA78DA">
              <w:rPr>
                <w:webHidden/>
              </w:rPr>
              <w:instrText xml:space="preserve"> PAGEREF _Toc100585039 \h </w:instrText>
            </w:r>
            <w:r w:rsidR="00BA78DA" w:rsidRPr="00BA78DA">
              <w:rPr>
                <w:webHidden/>
              </w:rPr>
            </w:r>
            <w:r w:rsidR="00BA78DA" w:rsidRPr="00BA78DA">
              <w:rPr>
                <w:webHidden/>
              </w:rPr>
              <w:fldChar w:fldCharType="separate"/>
            </w:r>
            <w:r w:rsidR="00823038">
              <w:rPr>
                <w:webHidden/>
              </w:rPr>
              <w:t>- 2 -</w:t>
            </w:r>
            <w:r w:rsidR="00BA78DA" w:rsidRPr="00BA78DA">
              <w:rPr>
                <w:webHidden/>
              </w:rPr>
              <w:fldChar w:fldCharType="end"/>
            </w:r>
          </w:hyperlink>
        </w:p>
        <w:p w:rsidR="00BA78DA" w:rsidRPr="00BA78DA" w:rsidRDefault="00E34609">
          <w:pPr>
            <w:pStyle w:val="2"/>
            <w:rPr>
              <w:rFonts w:cstheme="minorBidi"/>
              <w:noProof/>
              <w:kern w:val="2"/>
              <w:sz w:val="28"/>
              <w:szCs w:val="28"/>
            </w:rPr>
          </w:pPr>
          <w:hyperlink w:anchor="_Toc100585040" w:history="1">
            <w:r w:rsidR="00BA78DA" w:rsidRPr="00BA78DA">
              <w:rPr>
                <w:rStyle w:val="ae"/>
                <w:rFonts w:eastAsia="標楷體"/>
                <w:b/>
                <w:noProof/>
                <w:sz w:val="28"/>
                <w:szCs w:val="28"/>
              </w:rPr>
              <w:t>一、</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民事執行處書記官圖利特定事務所案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_Toc100585040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- 2 -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1" w:history="1">
            <w:r w:rsidR="00BA78DA" w:rsidRPr="00BA78DA">
              <w:rPr>
                <w:rStyle w:val="ae"/>
                <w:rFonts w:eastAsia="標楷體"/>
                <w:b/>
                <w:noProof/>
                <w:sz w:val="28"/>
                <w:szCs w:val="28"/>
              </w:rPr>
              <w:t>二、</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主任調查保護官假藉訪視名義外出，浮報差旅費案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_Toc100585041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- 5 -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2" w:history="1">
            <w:r w:rsidR="00BA78DA" w:rsidRPr="00BA78DA">
              <w:rPr>
                <w:rStyle w:val="ae"/>
                <w:rFonts w:eastAsia="標楷體"/>
                <w:b/>
                <w:noProof/>
                <w:sz w:val="28"/>
                <w:szCs w:val="28"/>
              </w:rPr>
              <w:t>三、</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書記官向當事人詐取官司活動費案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_Toc100585042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- 6 -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3" w:history="1">
            <w:r w:rsidR="00BA78DA" w:rsidRPr="00BA78DA">
              <w:rPr>
                <w:rStyle w:val="ae"/>
                <w:rFonts w:eastAsia="標楷體"/>
                <w:b/>
                <w:noProof/>
                <w:sz w:val="28"/>
                <w:szCs w:val="28"/>
              </w:rPr>
              <w:t>四、</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資訊室操作員自行更改個人差勤刷卡記錄，涉偽造文書罪嫌案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_Toc100585043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- 8 -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4" w:history="1">
            <w:r w:rsidR="00BA78DA" w:rsidRPr="00BA78DA">
              <w:rPr>
                <w:rStyle w:val="ae"/>
                <w:rFonts w:eastAsia="標楷體"/>
                <w:b/>
                <w:noProof/>
                <w:sz w:val="28"/>
                <w:szCs w:val="28"/>
              </w:rPr>
              <w:t>五、</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律師詐欺當事人擔保金案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_Toc100585044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- 10 -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5" w:history="1">
            <w:r w:rsidR="00BA78DA" w:rsidRPr="00BA78DA">
              <w:rPr>
                <w:rStyle w:val="ae"/>
                <w:rFonts w:eastAsia="標楷體"/>
                <w:b/>
                <w:noProof/>
                <w:sz w:val="28"/>
                <w:szCs w:val="28"/>
              </w:rPr>
              <w:t>六、</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民眾許</w:t>
            </w:r>
            <w:r w:rsidR="00BA78DA" w:rsidRPr="00BA78DA">
              <w:rPr>
                <w:rStyle w:val="ae"/>
                <w:rFonts w:eastAsia="標楷體"/>
                <w:b/>
                <w:noProof/>
                <w:sz w:val="28"/>
                <w:szCs w:val="28"/>
              </w:rPr>
              <w:t>○○</w:t>
            </w:r>
            <w:r w:rsidR="00BA78DA" w:rsidRPr="00BA78DA">
              <w:rPr>
                <w:rStyle w:val="ae"/>
                <w:rFonts w:eastAsia="標楷體"/>
                <w:b/>
                <w:noProof/>
                <w:sz w:val="28"/>
                <w:szCs w:val="28"/>
              </w:rPr>
              <w:t>穿著法袍假冒律師向當事人詐欺取財案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_Toc100585045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- 12 -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6" w:history="1">
            <w:r w:rsidR="00BA78DA" w:rsidRPr="00BA78DA">
              <w:rPr>
                <w:rStyle w:val="ae"/>
                <w:rFonts w:eastAsia="標楷體"/>
                <w:b/>
                <w:noProof/>
                <w:sz w:val="28"/>
                <w:szCs w:val="28"/>
              </w:rPr>
              <w:t>七、</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獄友涉犯司法黃牛詐欺案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_Toc100585046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- 13 -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7" w:history="1">
            <w:r w:rsidR="00BA78DA" w:rsidRPr="00BA78DA">
              <w:rPr>
                <w:rStyle w:val="ae"/>
                <w:rFonts w:eastAsia="標楷體"/>
                <w:b/>
                <w:noProof/>
                <w:sz w:val="28"/>
                <w:szCs w:val="28"/>
              </w:rPr>
              <w:t>八、</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民眾張</w:t>
            </w:r>
            <w:r w:rsidR="00BA78DA" w:rsidRPr="00BA78DA">
              <w:rPr>
                <w:rStyle w:val="ae"/>
                <w:rFonts w:eastAsia="標楷體"/>
                <w:b/>
                <w:noProof/>
                <w:sz w:val="28"/>
                <w:szCs w:val="28"/>
              </w:rPr>
              <w:t>○○</w:t>
            </w:r>
            <w:r w:rsidR="00BA78DA" w:rsidRPr="00BA78DA">
              <w:rPr>
                <w:rStyle w:val="ae"/>
                <w:rFonts w:eastAsia="標楷體"/>
                <w:b/>
                <w:noProof/>
                <w:sz w:val="28"/>
                <w:szCs w:val="28"/>
              </w:rPr>
              <w:t>印製律師事務所名片假冒律師向當事人詐欺取財案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_Toc100585047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- 15 -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8" w:history="1">
            <w:r w:rsidR="00BA78DA" w:rsidRPr="00BA78DA">
              <w:rPr>
                <w:rStyle w:val="ae"/>
                <w:rFonts w:eastAsia="標楷體"/>
                <w:b/>
                <w:noProof/>
                <w:sz w:val="28"/>
                <w:szCs w:val="28"/>
              </w:rPr>
              <w:t>九、</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民眾張</w:t>
            </w:r>
            <w:r w:rsidR="00BA78DA" w:rsidRPr="00BA78DA">
              <w:rPr>
                <w:rStyle w:val="ae"/>
                <w:rFonts w:eastAsia="標楷體"/>
                <w:b/>
                <w:noProof/>
                <w:sz w:val="28"/>
                <w:szCs w:val="28"/>
              </w:rPr>
              <w:t>○○</w:t>
            </w:r>
            <w:r w:rsidR="00BA78DA" w:rsidRPr="00BA78DA">
              <w:rPr>
                <w:rStyle w:val="ae"/>
                <w:rFonts w:eastAsia="標楷體"/>
                <w:b/>
                <w:noProof/>
                <w:sz w:val="28"/>
                <w:szCs w:val="28"/>
              </w:rPr>
              <w:t>無律師證書卻執行律師業務收取當事人費用案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_Toc100585048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- 16 -</w:t>
            </w:r>
            <w:r w:rsidR="00BA78DA" w:rsidRPr="00BA78DA">
              <w:rPr>
                <w:noProof/>
                <w:webHidden/>
                <w:sz w:val="28"/>
                <w:szCs w:val="28"/>
              </w:rPr>
              <w:fldChar w:fldCharType="end"/>
            </w:r>
          </w:hyperlink>
        </w:p>
        <w:p w:rsidR="00BA78DA" w:rsidRPr="00BA78DA" w:rsidRDefault="00E34609">
          <w:pPr>
            <w:pStyle w:val="2"/>
            <w:rPr>
              <w:rFonts w:cstheme="minorBidi"/>
              <w:noProof/>
              <w:kern w:val="2"/>
              <w:sz w:val="28"/>
              <w:szCs w:val="28"/>
            </w:rPr>
          </w:pPr>
          <w:hyperlink w:anchor="_Toc100585049" w:history="1">
            <w:r w:rsidR="00BA78DA" w:rsidRPr="00BA78DA">
              <w:rPr>
                <w:rStyle w:val="ae"/>
                <w:rFonts w:eastAsia="標楷體"/>
                <w:b/>
                <w:noProof/>
                <w:sz w:val="28"/>
                <w:szCs w:val="28"/>
              </w:rPr>
              <w:t>十、</w:t>
            </w:r>
            <w:r w:rsidR="00BA78DA" w:rsidRPr="00BA78DA">
              <w:rPr>
                <w:rStyle w:val="ae"/>
                <w:rFonts w:eastAsia="標楷體"/>
                <w:b/>
                <w:noProof/>
                <w:sz w:val="28"/>
                <w:szCs w:val="28"/>
              </w:rPr>
              <w:t xml:space="preserve"> </w:t>
            </w:r>
            <w:r w:rsidR="00BA78DA" w:rsidRPr="00BA78DA">
              <w:rPr>
                <w:rStyle w:val="ae"/>
                <w:rFonts w:eastAsia="標楷體"/>
                <w:b/>
                <w:noProof/>
                <w:sz w:val="28"/>
                <w:szCs w:val="28"/>
              </w:rPr>
              <w:t>民眾楊</w:t>
            </w:r>
            <w:r w:rsidR="00BA78DA" w:rsidRPr="00BA78DA">
              <w:rPr>
                <w:rStyle w:val="ae"/>
                <w:rFonts w:eastAsia="標楷體"/>
                <w:b/>
                <w:noProof/>
                <w:sz w:val="28"/>
                <w:szCs w:val="28"/>
              </w:rPr>
              <w:t>○○</w:t>
            </w:r>
            <w:r w:rsidR="00BA78DA" w:rsidRPr="00BA78DA">
              <w:rPr>
                <w:rStyle w:val="ae"/>
                <w:rFonts w:eastAsia="標楷體"/>
                <w:b/>
                <w:noProof/>
                <w:sz w:val="28"/>
                <w:szCs w:val="28"/>
              </w:rPr>
              <w:t>於</w:t>
            </w:r>
            <w:r w:rsidR="00BA78DA" w:rsidRPr="00BA78DA">
              <w:rPr>
                <w:rStyle w:val="ae"/>
                <w:rFonts w:eastAsia="標楷體"/>
                <w:b/>
                <w:noProof/>
                <w:sz w:val="28"/>
                <w:szCs w:val="28"/>
              </w:rPr>
              <w:t>106</w:t>
            </w:r>
            <w:r w:rsidR="00BA78DA" w:rsidRPr="00BA78DA">
              <w:rPr>
                <w:rStyle w:val="ae"/>
                <w:rFonts w:eastAsia="標楷體"/>
                <w:b/>
                <w:noProof/>
                <w:sz w:val="28"/>
                <w:szCs w:val="28"/>
              </w:rPr>
              <w:t>至</w:t>
            </w:r>
            <w:r w:rsidR="00BA78DA" w:rsidRPr="00BA78DA">
              <w:rPr>
                <w:rStyle w:val="ae"/>
                <w:rFonts w:eastAsia="標楷體"/>
                <w:b/>
                <w:noProof/>
                <w:sz w:val="28"/>
                <w:szCs w:val="28"/>
              </w:rPr>
              <w:t>109</w:t>
            </w:r>
            <w:r w:rsidR="00BA78DA" w:rsidRPr="00BA78DA">
              <w:rPr>
                <w:rStyle w:val="ae"/>
                <w:rFonts w:eastAsia="標楷體"/>
                <w:b/>
                <w:noProof/>
                <w:sz w:val="28"/>
                <w:szCs w:val="28"/>
              </w:rPr>
              <w:t>年間假冒律師向當事人詐欺取財案</w:t>
            </w:r>
            <w:r w:rsidR="00BA78DA" w:rsidRPr="00BA78DA">
              <w:rPr>
                <w:noProof/>
                <w:webHidden/>
                <w:sz w:val="28"/>
                <w:szCs w:val="28"/>
              </w:rPr>
              <w:tab/>
            </w:r>
            <w:r w:rsidR="00BA78DA" w:rsidRPr="00BA78DA">
              <w:rPr>
                <w:noProof/>
                <w:webHidden/>
                <w:sz w:val="28"/>
                <w:szCs w:val="28"/>
              </w:rPr>
              <w:fldChar w:fldCharType="begin"/>
            </w:r>
            <w:r w:rsidR="00BA78DA" w:rsidRPr="00BA78DA">
              <w:rPr>
                <w:noProof/>
                <w:webHidden/>
                <w:sz w:val="28"/>
                <w:szCs w:val="28"/>
              </w:rPr>
              <w:instrText xml:space="preserve"> PAGEREF _Toc100585049 \h </w:instrText>
            </w:r>
            <w:r w:rsidR="00BA78DA" w:rsidRPr="00BA78DA">
              <w:rPr>
                <w:noProof/>
                <w:webHidden/>
                <w:sz w:val="28"/>
                <w:szCs w:val="28"/>
              </w:rPr>
            </w:r>
            <w:r w:rsidR="00BA78DA" w:rsidRPr="00BA78DA">
              <w:rPr>
                <w:noProof/>
                <w:webHidden/>
                <w:sz w:val="28"/>
                <w:szCs w:val="28"/>
              </w:rPr>
              <w:fldChar w:fldCharType="separate"/>
            </w:r>
            <w:r w:rsidR="00823038">
              <w:rPr>
                <w:noProof/>
                <w:webHidden/>
                <w:sz w:val="28"/>
                <w:szCs w:val="28"/>
              </w:rPr>
              <w:t>- 17 -</w:t>
            </w:r>
            <w:r w:rsidR="00BA78DA" w:rsidRPr="00BA78DA">
              <w:rPr>
                <w:noProof/>
                <w:webHidden/>
                <w:sz w:val="28"/>
                <w:szCs w:val="28"/>
              </w:rPr>
              <w:fldChar w:fldCharType="end"/>
            </w:r>
          </w:hyperlink>
        </w:p>
        <w:p w:rsidR="00BA78DA" w:rsidRPr="00BA78DA" w:rsidRDefault="00E34609">
          <w:pPr>
            <w:pStyle w:val="2"/>
            <w:rPr>
              <w:rFonts w:eastAsia="標楷體" w:cstheme="minorBidi"/>
              <w:noProof/>
              <w:kern w:val="2"/>
              <w:sz w:val="28"/>
              <w:szCs w:val="28"/>
            </w:rPr>
          </w:pPr>
          <w:hyperlink w:anchor="_Toc100585050" w:history="1">
            <w:r w:rsidR="00BA78DA" w:rsidRPr="00BA78DA">
              <w:rPr>
                <w:rStyle w:val="ae"/>
                <w:rFonts w:eastAsia="標楷體"/>
                <w:b/>
                <w:noProof/>
                <w:sz w:val="28"/>
                <w:szCs w:val="28"/>
              </w:rPr>
              <w:t>十一、</w:t>
            </w:r>
            <w:r w:rsidR="00BA78DA" w:rsidRPr="00BA78DA">
              <w:rPr>
                <w:rStyle w:val="ae"/>
                <w:rFonts w:eastAsia="標楷體"/>
                <w:b/>
                <w:noProof/>
                <w:sz w:val="28"/>
                <w:szCs w:val="28"/>
              </w:rPr>
              <w:t xml:space="preserve"> 104</w:t>
            </w:r>
            <w:r w:rsidR="00BA78DA" w:rsidRPr="00BA78DA">
              <w:rPr>
                <w:rStyle w:val="ae"/>
                <w:rFonts w:eastAsia="標楷體"/>
                <w:b/>
                <w:noProof/>
                <w:sz w:val="28"/>
                <w:szCs w:val="28"/>
              </w:rPr>
              <w:t>年至</w:t>
            </w:r>
            <w:r w:rsidR="00BA78DA" w:rsidRPr="00BA78DA">
              <w:rPr>
                <w:rStyle w:val="ae"/>
                <w:rFonts w:eastAsia="標楷體"/>
                <w:b/>
                <w:noProof/>
                <w:sz w:val="28"/>
                <w:szCs w:val="28"/>
              </w:rPr>
              <w:t>106</w:t>
            </w:r>
            <w:r w:rsidR="00BA78DA" w:rsidRPr="00BA78DA">
              <w:rPr>
                <w:rStyle w:val="ae"/>
                <w:rFonts w:eastAsia="標楷體"/>
                <w:b/>
                <w:noProof/>
                <w:sz w:val="28"/>
                <w:szCs w:val="28"/>
              </w:rPr>
              <w:t>年民眾涉嫌行賄司法人員案件</w:t>
            </w:r>
            <w:r w:rsidR="00BA78DA" w:rsidRPr="00BA78DA">
              <w:rPr>
                <w:rFonts w:eastAsia="標楷體"/>
                <w:noProof/>
                <w:webHidden/>
                <w:sz w:val="28"/>
                <w:szCs w:val="28"/>
              </w:rPr>
              <w:tab/>
            </w:r>
            <w:r w:rsidR="00BA78DA" w:rsidRPr="00BA78DA">
              <w:rPr>
                <w:rFonts w:eastAsia="標楷體"/>
                <w:noProof/>
                <w:webHidden/>
                <w:sz w:val="28"/>
                <w:szCs w:val="28"/>
              </w:rPr>
              <w:fldChar w:fldCharType="begin"/>
            </w:r>
            <w:r w:rsidR="00BA78DA" w:rsidRPr="00BA78DA">
              <w:rPr>
                <w:rFonts w:eastAsia="標楷體"/>
                <w:noProof/>
                <w:webHidden/>
                <w:sz w:val="28"/>
                <w:szCs w:val="28"/>
              </w:rPr>
              <w:instrText xml:space="preserve"> PAGEREF _Toc100585050 \h </w:instrText>
            </w:r>
            <w:r w:rsidR="00BA78DA" w:rsidRPr="00BA78DA">
              <w:rPr>
                <w:rFonts w:eastAsia="標楷體"/>
                <w:noProof/>
                <w:webHidden/>
                <w:sz w:val="28"/>
                <w:szCs w:val="28"/>
              </w:rPr>
            </w:r>
            <w:r w:rsidR="00BA78DA" w:rsidRPr="00BA78DA">
              <w:rPr>
                <w:rFonts w:eastAsia="標楷體"/>
                <w:noProof/>
                <w:webHidden/>
                <w:sz w:val="28"/>
                <w:szCs w:val="28"/>
              </w:rPr>
              <w:fldChar w:fldCharType="separate"/>
            </w:r>
            <w:r w:rsidR="00823038">
              <w:rPr>
                <w:rFonts w:eastAsia="標楷體"/>
                <w:noProof/>
                <w:webHidden/>
                <w:sz w:val="28"/>
                <w:szCs w:val="28"/>
              </w:rPr>
              <w:t>- 18 -</w:t>
            </w:r>
            <w:r w:rsidR="00BA78DA" w:rsidRPr="00BA78DA">
              <w:rPr>
                <w:rFonts w:eastAsia="標楷體"/>
                <w:noProof/>
                <w:webHidden/>
                <w:sz w:val="28"/>
                <w:szCs w:val="28"/>
              </w:rPr>
              <w:fldChar w:fldCharType="end"/>
            </w:r>
          </w:hyperlink>
        </w:p>
        <w:p w:rsidR="00BA78DA" w:rsidRPr="00BA78DA" w:rsidRDefault="00E34609" w:rsidP="00823038">
          <w:pPr>
            <w:pStyle w:val="11"/>
            <w:rPr>
              <w:rFonts w:cstheme="minorBidi"/>
              <w:kern w:val="2"/>
              <w:sz w:val="24"/>
            </w:rPr>
          </w:pPr>
          <w:hyperlink w:anchor="_Toc100585051" w:history="1">
            <w:r w:rsidR="00BA78DA" w:rsidRPr="00BA78DA">
              <w:rPr>
                <w:rStyle w:val="ae"/>
                <w:rFonts w:asciiTheme="minorHAnsi" w:hAnsiTheme="minorHAnsi"/>
              </w:rPr>
              <w:t>肆、</w:t>
            </w:r>
            <w:r w:rsidR="00BA78DA" w:rsidRPr="00BA78DA">
              <w:rPr>
                <w:rStyle w:val="ae"/>
                <w:rFonts w:asciiTheme="minorHAnsi" w:hAnsiTheme="minorHAnsi"/>
              </w:rPr>
              <w:t xml:space="preserve"> </w:t>
            </w:r>
            <w:r w:rsidR="00BA78DA" w:rsidRPr="00BA78DA">
              <w:rPr>
                <w:rStyle w:val="ae"/>
                <w:rFonts w:asciiTheme="minorHAnsi" w:hAnsiTheme="minorHAnsi"/>
              </w:rPr>
              <w:t>司法機關員工防範破壞司法信譽事件預防作為</w:t>
            </w:r>
            <w:r w:rsidR="00BA78DA" w:rsidRPr="00BA78DA">
              <w:rPr>
                <w:webHidden/>
              </w:rPr>
              <w:tab/>
            </w:r>
            <w:r w:rsidR="00BA78DA" w:rsidRPr="00BA78DA">
              <w:rPr>
                <w:webHidden/>
              </w:rPr>
              <w:fldChar w:fldCharType="begin"/>
            </w:r>
            <w:r w:rsidR="00BA78DA" w:rsidRPr="00BA78DA">
              <w:rPr>
                <w:webHidden/>
              </w:rPr>
              <w:instrText xml:space="preserve"> PAGEREF _Toc100585051 \h </w:instrText>
            </w:r>
            <w:r w:rsidR="00BA78DA" w:rsidRPr="00BA78DA">
              <w:rPr>
                <w:webHidden/>
              </w:rPr>
            </w:r>
            <w:r w:rsidR="00BA78DA" w:rsidRPr="00BA78DA">
              <w:rPr>
                <w:webHidden/>
              </w:rPr>
              <w:fldChar w:fldCharType="separate"/>
            </w:r>
            <w:r w:rsidR="00823038">
              <w:rPr>
                <w:webHidden/>
              </w:rPr>
              <w:t>- 21 -</w:t>
            </w:r>
            <w:r w:rsidR="00BA78DA" w:rsidRPr="00BA78DA">
              <w:rPr>
                <w:webHidden/>
              </w:rPr>
              <w:fldChar w:fldCharType="end"/>
            </w:r>
          </w:hyperlink>
        </w:p>
        <w:p w:rsidR="00BA78DA" w:rsidRPr="00BA78DA" w:rsidRDefault="00E34609" w:rsidP="00823038">
          <w:pPr>
            <w:pStyle w:val="11"/>
            <w:rPr>
              <w:rFonts w:cstheme="minorBidi"/>
              <w:kern w:val="2"/>
            </w:rPr>
          </w:pPr>
          <w:hyperlink w:anchor="_Toc100585052" w:history="1">
            <w:r w:rsidR="00BA78DA" w:rsidRPr="00BA78DA">
              <w:rPr>
                <w:rStyle w:val="ae"/>
                <w:rFonts w:asciiTheme="minorHAnsi" w:hAnsiTheme="minorHAnsi"/>
              </w:rPr>
              <w:t>伍、</w:t>
            </w:r>
            <w:r w:rsidR="00BA78DA" w:rsidRPr="00BA78DA">
              <w:rPr>
                <w:rStyle w:val="ae"/>
                <w:rFonts w:asciiTheme="minorHAnsi" w:hAnsiTheme="minorHAnsi"/>
              </w:rPr>
              <w:t xml:space="preserve"> </w:t>
            </w:r>
            <w:r w:rsidR="00BA78DA" w:rsidRPr="00BA78DA">
              <w:rPr>
                <w:rStyle w:val="ae"/>
                <w:rFonts w:asciiTheme="minorHAnsi" w:hAnsiTheme="minorHAnsi"/>
              </w:rPr>
              <w:t>結語</w:t>
            </w:r>
            <w:r w:rsidR="00BA78DA" w:rsidRPr="00BA78DA">
              <w:rPr>
                <w:webHidden/>
              </w:rPr>
              <w:tab/>
            </w:r>
            <w:r w:rsidR="00BA78DA" w:rsidRPr="00BA78DA">
              <w:rPr>
                <w:webHidden/>
              </w:rPr>
              <w:fldChar w:fldCharType="begin"/>
            </w:r>
            <w:r w:rsidR="00BA78DA" w:rsidRPr="00BA78DA">
              <w:rPr>
                <w:webHidden/>
              </w:rPr>
              <w:instrText xml:space="preserve"> PAGEREF _Toc100585052 \h </w:instrText>
            </w:r>
            <w:r w:rsidR="00BA78DA" w:rsidRPr="00BA78DA">
              <w:rPr>
                <w:webHidden/>
              </w:rPr>
            </w:r>
            <w:r w:rsidR="00BA78DA" w:rsidRPr="00BA78DA">
              <w:rPr>
                <w:webHidden/>
              </w:rPr>
              <w:fldChar w:fldCharType="separate"/>
            </w:r>
            <w:r w:rsidR="00823038">
              <w:rPr>
                <w:webHidden/>
              </w:rPr>
              <w:t>- 22 -</w:t>
            </w:r>
            <w:r w:rsidR="00BA78DA" w:rsidRPr="00BA78DA">
              <w:rPr>
                <w:webHidden/>
              </w:rPr>
              <w:fldChar w:fldCharType="end"/>
            </w:r>
          </w:hyperlink>
        </w:p>
        <w:p w:rsidR="00CC5CC4" w:rsidRPr="00651993" w:rsidRDefault="00CC7C57" w:rsidP="00823038">
          <w:pPr>
            <w:pStyle w:val="11"/>
            <w:spacing w:after="0" w:line="500" w:lineRule="exact"/>
            <w:rPr>
              <w:rFonts w:cstheme="minorBidi"/>
              <w:kern w:val="2"/>
            </w:rPr>
            <w:sectPr w:rsidR="00CC5CC4" w:rsidRPr="00651993" w:rsidSect="0050340B">
              <w:headerReference w:type="default" r:id="rId12"/>
              <w:footerReference w:type="default" r:id="rId13"/>
              <w:pgSz w:w="11906" w:h="16838"/>
              <w:pgMar w:top="1440" w:right="1474" w:bottom="1440" w:left="1474" w:header="851" w:footer="992" w:gutter="0"/>
              <w:pgNumType w:fmt="lowerRoman" w:start="0"/>
              <w:cols w:space="425"/>
              <w:titlePg/>
              <w:docGrid w:type="lines" w:linePitch="360"/>
            </w:sectPr>
          </w:pPr>
          <w:r w:rsidRPr="0091684F">
            <w:fldChar w:fldCharType="end"/>
          </w:r>
        </w:p>
      </w:sdtContent>
    </w:sdt>
    <w:p w:rsidR="0050340B" w:rsidRPr="00323EFF" w:rsidRDefault="0050340B" w:rsidP="0099032F">
      <w:pPr>
        <w:pStyle w:val="ab"/>
        <w:numPr>
          <w:ilvl w:val="0"/>
          <w:numId w:val="2"/>
        </w:numPr>
        <w:adjustRightInd w:val="0"/>
        <w:snapToGrid w:val="0"/>
        <w:spacing w:line="520" w:lineRule="exact"/>
        <w:ind w:leftChars="0" w:left="1006" w:hangingChars="314" w:hanging="1006"/>
        <w:outlineLvl w:val="0"/>
        <w:rPr>
          <w:rFonts w:ascii="標楷體" w:eastAsia="標楷體" w:hAnsi="標楷體"/>
          <w:b/>
          <w:color w:val="auto"/>
          <w:sz w:val="32"/>
          <w:szCs w:val="32"/>
        </w:rPr>
      </w:pPr>
      <w:bookmarkStart w:id="1" w:name="_Toc100585037"/>
      <w:r w:rsidRPr="00323EFF">
        <w:rPr>
          <w:rFonts w:ascii="標楷體" w:eastAsia="標楷體" w:hAnsi="標楷體" w:hint="eastAsia"/>
          <w:b/>
          <w:color w:val="auto"/>
          <w:sz w:val="32"/>
          <w:szCs w:val="32"/>
        </w:rPr>
        <w:lastRenderedPageBreak/>
        <w:t>前言</w:t>
      </w:r>
      <w:bookmarkEnd w:id="1"/>
    </w:p>
    <w:p w:rsidR="00F550CF" w:rsidRDefault="005C3E64" w:rsidP="00F92FE3">
      <w:pPr>
        <w:adjustRightInd w:val="0"/>
        <w:snapToGrid w:val="0"/>
        <w:spacing w:line="520" w:lineRule="exact"/>
        <w:ind w:leftChars="300" w:left="600"/>
        <w:jc w:val="both"/>
        <w:rPr>
          <w:rFonts w:ascii="標楷體" w:eastAsia="標楷體" w:hAnsi="標楷體" w:cs="Arial"/>
          <w:color w:val="auto"/>
          <w:sz w:val="32"/>
          <w:szCs w:val="32"/>
          <w:shd w:val="clear" w:color="auto" w:fill="FFFFFF"/>
        </w:rPr>
      </w:pPr>
      <w:r>
        <w:rPr>
          <w:rFonts w:ascii="標楷體" w:eastAsia="標楷體" w:hAnsi="標楷體" w:hint="eastAsia"/>
          <w:color w:val="auto"/>
          <w:sz w:val="32"/>
          <w:szCs w:val="32"/>
        </w:rPr>
        <w:t xml:space="preserve">    </w:t>
      </w:r>
      <w:r w:rsidR="00095791">
        <w:rPr>
          <w:rFonts w:ascii="標楷體" w:eastAsia="標楷體" w:hAnsi="標楷體" w:hint="eastAsia"/>
          <w:color w:val="auto"/>
          <w:sz w:val="32"/>
          <w:szCs w:val="32"/>
        </w:rPr>
        <w:t>憲法第80條</w:t>
      </w:r>
      <w:r w:rsidR="00095791" w:rsidRPr="00095791">
        <w:rPr>
          <w:rFonts w:ascii="標楷體" w:eastAsia="標楷體" w:hAnsi="標楷體" w:cs="Arial"/>
          <w:color w:val="auto"/>
          <w:sz w:val="32"/>
          <w:szCs w:val="32"/>
          <w:shd w:val="clear" w:color="auto" w:fill="FFFFFF"/>
        </w:rPr>
        <w:t>規定</w:t>
      </w:r>
      <w:r w:rsidR="00095791" w:rsidRPr="00095791">
        <w:rPr>
          <w:rStyle w:val="af6"/>
          <w:rFonts w:ascii="標楷體" w:eastAsia="標楷體" w:hAnsi="標楷體" w:cs="Arial"/>
          <w:i w:val="0"/>
          <w:iCs w:val="0"/>
          <w:color w:val="auto"/>
          <w:sz w:val="32"/>
          <w:szCs w:val="32"/>
          <w:shd w:val="clear" w:color="auto" w:fill="FFFFFF"/>
        </w:rPr>
        <w:t>法官</w:t>
      </w:r>
      <w:r w:rsidR="00095791" w:rsidRPr="00095791">
        <w:rPr>
          <w:rFonts w:ascii="標楷體" w:eastAsia="標楷體" w:hAnsi="標楷體" w:cs="Arial"/>
          <w:color w:val="auto"/>
          <w:sz w:val="32"/>
          <w:szCs w:val="32"/>
          <w:shd w:val="clear" w:color="auto" w:fill="FFFFFF"/>
        </w:rPr>
        <w:t>須超出黨派</w:t>
      </w:r>
      <w:proofErr w:type="gramStart"/>
      <w:r w:rsidR="00095791" w:rsidRPr="00095791">
        <w:rPr>
          <w:rFonts w:ascii="標楷體" w:eastAsia="標楷體" w:hAnsi="標楷體" w:cs="Arial"/>
          <w:color w:val="auto"/>
          <w:sz w:val="32"/>
          <w:szCs w:val="32"/>
          <w:shd w:val="clear" w:color="auto" w:fill="FFFFFF"/>
        </w:rPr>
        <w:t>以外，</w:t>
      </w:r>
      <w:proofErr w:type="gramEnd"/>
      <w:r w:rsidR="00095791" w:rsidRPr="00095791">
        <w:rPr>
          <w:rFonts w:ascii="標楷體" w:eastAsia="標楷體" w:hAnsi="標楷體" w:cs="Arial"/>
          <w:color w:val="auto"/>
          <w:sz w:val="32"/>
          <w:szCs w:val="32"/>
          <w:shd w:val="clear" w:color="auto" w:fill="FFFFFF"/>
        </w:rPr>
        <w:t>依據法律</w:t>
      </w:r>
      <w:r w:rsidR="00095791" w:rsidRPr="00095791">
        <w:rPr>
          <w:rStyle w:val="af6"/>
          <w:rFonts w:ascii="標楷體" w:eastAsia="標楷體" w:hAnsi="標楷體" w:cs="Arial"/>
          <w:i w:val="0"/>
          <w:iCs w:val="0"/>
          <w:color w:val="auto"/>
          <w:sz w:val="32"/>
          <w:szCs w:val="32"/>
          <w:shd w:val="clear" w:color="auto" w:fill="FFFFFF"/>
        </w:rPr>
        <w:t>獨立審判</w:t>
      </w:r>
      <w:r w:rsidR="00095791" w:rsidRPr="00095791">
        <w:rPr>
          <w:rFonts w:ascii="標楷體" w:eastAsia="標楷體" w:hAnsi="標楷體" w:cs="Arial"/>
          <w:color w:val="auto"/>
          <w:sz w:val="32"/>
          <w:szCs w:val="32"/>
          <w:shd w:val="clear" w:color="auto" w:fill="FFFFFF"/>
        </w:rPr>
        <w:t>，不受任何干涉，明文揭示</w:t>
      </w:r>
      <w:r w:rsidR="00095791" w:rsidRPr="00095791">
        <w:rPr>
          <w:rStyle w:val="af6"/>
          <w:rFonts w:ascii="標楷體" w:eastAsia="標楷體" w:hAnsi="標楷體" w:cs="Arial"/>
          <w:i w:val="0"/>
          <w:iCs w:val="0"/>
          <w:color w:val="auto"/>
          <w:sz w:val="32"/>
          <w:szCs w:val="32"/>
          <w:shd w:val="clear" w:color="auto" w:fill="FFFFFF"/>
        </w:rPr>
        <w:t>法官</w:t>
      </w:r>
      <w:r w:rsidR="00095791" w:rsidRPr="00095791">
        <w:rPr>
          <w:rFonts w:ascii="標楷體" w:eastAsia="標楷體" w:hAnsi="標楷體" w:cs="Arial"/>
          <w:color w:val="auto"/>
          <w:sz w:val="32"/>
          <w:szCs w:val="32"/>
          <w:shd w:val="clear" w:color="auto" w:fill="FFFFFF"/>
        </w:rPr>
        <w:t>從事審判僅受法律之拘束，不受其他任何形式之干涉</w:t>
      </w:r>
      <w:r w:rsidR="00095791">
        <w:rPr>
          <w:rFonts w:ascii="標楷體" w:eastAsia="標楷體" w:hAnsi="標楷體" w:cs="Arial" w:hint="eastAsia"/>
          <w:color w:val="auto"/>
          <w:sz w:val="32"/>
          <w:szCs w:val="32"/>
          <w:shd w:val="clear" w:color="auto" w:fill="FFFFFF"/>
        </w:rPr>
        <w:t>，</w:t>
      </w:r>
      <w:r w:rsidR="00BB1B36">
        <w:rPr>
          <w:rFonts w:ascii="標楷體" w:eastAsia="標楷體" w:hAnsi="標楷體" w:cs="Arial" w:hint="eastAsia"/>
          <w:color w:val="auto"/>
          <w:sz w:val="32"/>
          <w:szCs w:val="32"/>
          <w:shd w:val="clear" w:color="auto" w:fill="FFFFFF"/>
        </w:rPr>
        <w:t>方</w:t>
      </w:r>
      <w:r w:rsidR="0050340B" w:rsidRPr="00323EFF">
        <w:rPr>
          <w:rFonts w:ascii="標楷體" w:eastAsia="標楷體" w:hAnsi="標楷體" w:hint="eastAsia"/>
          <w:color w:val="auto"/>
          <w:sz w:val="32"/>
          <w:szCs w:val="32"/>
        </w:rPr>
        <w:t>能建立司法威信與確保司法公權之執行</w:t>
      </w:r>
      <w:r w:rsidR="00F33A67">
        <w:rPr>
          <w:rFonts w:ascii="標楷體" w:eastAsia="標楷體" w:hAnsi="標楷體" w:hint="eastAsia"/>
          <w:color w:val="auto"/>
          <w:sz w:val="32"/>
          <w:szCs w:val="32"/>
        </w:rPr>
        <w:t>，此乃法治國的內涵，更是</w:t>
      </w:r>
      <w:r w:rsidR="00F33A67" w:rsidRPr="00F33A67">
        <w:rPr>
          <w:rFonts w:ascii="標楷體" w:eastAsia="標楷體" w:hAnsi="標楷體" w:cs="Arial"/>
          <w:color w:val="auto"/>
          <w:sz w:val="32"/>
          <w:szCs w:val="32"/>
          <w:shd w:val="clear" w:color="auto" w:fill="FFFFFF"/>
        </w:rPr>
        <w:t>自由民主憲政秩序權力分立與制衡</w:t>
      </w:r>
      <w:r w:rsidR="00952021">
        <w:rPr>
          <w:rFonts w:ascii="標楷體" w:eastAsia="標楷體" w:hAnsi="標楷體" w:cs="Arial" w:hint="eastAsia"/>
          <w:color w:val="auto"/>
          <w:sz w:val="32"/>
          <w:szCs w:val="32"/>
          <w:shd w:val="clear" w:color="auto" w:fill="FFFFFF"/>
        </w:rPr>
        <w:t>的</w:t>
      </w:r>
      <w:r w:rsidR="00F33A67" w:rsidRPr="00F33A67">
        <w:rPr>
          <w:rFonts w:ascii="標楷體" w:eastAsia="標楷體" w:hAnsi="標楷體" w:cs="Arial"/>
          <w:color w:val="auto"/>
          <w:sz w:val="32"/>
          <w:szCs w:val="32"/>
          <w:shd w:val="clear" w:color="auto" w:fill="FFFFFF"/>
        </w:rPr>
        <w:t>重要原則</w:t>
      </w:r>
      <w:r w:rsidR="00F33A67">
        <w:rPr>
          <w:rFonts w:ascii="標楷體" w:eastAsia="標楷體" w:hAnsi="標楷體" w:cs="Arial" w:hint="eastAsia"/>
          <w:color w:val="auto"/>
          <w:sz w:val="32"/>
          <w:szCs w:val="32"/>
          <w:shd w:val="clear" w:color="auto" w:fill="FFFFFF"/>
        </w:rPr>
        <w:t>。</w:t>
      </w:r>
    </w:p>
    <w:p w:rsidR="0050340B" w:rsidRPr="00323EFF" w:rsidRDefault="005C3E64" w:rsidP="00F92FE3">
      <w:pPr>
        <w:adjustRightInd w:val="0"/>
        <w:snapToGrid w:val="0"/>
        <w:spacing w:line="520" w:lineRule="exact"/>
        <w:ind w:leftChars="300" w:left="600"/>
        <w:jc w:val="both"/>
        <w:rPr>
          <w:rFonts w:ascii="標楷體" w:eastAsia="標楷體" w:hAnsi="標楷體"/>
          <w:color w:val="auto"/>
          <w:sz w:val="32"/>
          <w:szCs w:val="32"/>
        </w:rPr>
      </w:pPr>
      <w:r>
        <w:rPr>
          <w:rFonts w:ascii="標楷體" w:eastAsia="標楷體" w:hAnsi="標楷體" w:hint="eastAsia"/>
          <w:color w:val="auto"/>
          <w:sz w:val="32"/>
          <w:szCs w:val="32"/>
        </w:rPr>
        <w:t xml:space="preserve">    </w:t>
      </w:r>
      <w:r w:rsidR="0050340B" w:rsidRPr="00323EFF">
        <w:rPr>
          <w:rFonts w:ascii="標楷體" w:eastAsia="標楷體" w:hAnsi="標楷體" w:hint="eastAsia"/>
          <w:color w:val="auto"/>
          <w:sz w:val="32"/>
          <w:szCs w:val="32"/>
        </w:rPr>
        <w:t>長久以來，絕大多數的司法人員基於個人的專業素養與道德良知，兢兢業業戮力從公，深怕稍有偏失疏忽，而影響或玷污司法信譽。然而或由於法律程序的繁雜難懂，使得不肖之徒有機可</w:t>
      </w:r>
      <w:proofErr w:type="gramStart"/>
      <w:r w:rsidR="0050340B" w:rsidRPr="00323EFF">
        <w:rPr>
          <w:rFonts w:ascii="標楷體" w:eastAsia="標楷體" w:hAnsi="標楷體" w:hint="eastAsia"/>
          <w:color w:val="auto"/>
          <w:sz w:val="32"/>
          <w:szCs w:val="32"/>
        </w:rPr>
        <w:t>趁</w:t>
      </w:r>
      <w:proofErr w:type="gramEnd"/>
      <w:r w:rsidR="0050340B" w:rsidRPr="00323EFF">
        <w:rPr>
          <w:rFonts w:ascii="標楷體" w:eastAsia="標楷體" w:hAnsi="標楷體" w:hint="eastAsia"/>
          <w:color w:val="auto"/>
          <w:sz w:val="32"/>
          <w:szCs w:val="32"/>
        </w:rPr>
        <w:t>；或由於少數的司法人員利慾薰心，藉由經辦案件之</w:t>
      </w:r>
      <w:proofErr w:type="gramStart"/>
      <w:r w:rsidR="0050340B" w:rsidRPr="00323EFF">
        <w:rPr>
          <w:rFonts w:ascii="標楷體" w:eastAsia="標楷體" w:hAnsi="標楷體" w:hint="eastAsia"/>
          <w:color w:val="auto"/>
          <w:sz w:val="32"/>
          <w:szCs w:val="32"/>
        </w:rPr>
        <w:t>機會圖牟不法</w:t>
      </w:r>
      <w:proofErr w:type="gramEnd"/>
      <w:r w:rsidR="0050340B" w:rsidRPr="00323EFF">
        <w:rPr>
          <w:rFonts w:ascii="標楷體" w:eastAsia="標楷體" w:hAnsi="標楷體" w:hint="eastAsia"/>
          <w:color w:val="auto"/>
          <w:sz w:val="32"/>
          <w:szCs w:val="32"/>
        </w:rPr>
        <w:t>利益，使得民眾對於司法的信賴</w:t>
      </w:r>
      <w:r w:rsidR="00F550CF">
        <w:rPr>
          <w:rFonts w:ascii="標楷體" w:eastAsia="標楷體" w:hAnsi="標楷體" w:hint="eastAsia"/>
          <w:color w:val="auto"/>
          <w:sz w:val="32"/>
          <w:szCs w:val="32"/>
        </w:rPr>
        <w:t>遲遲</w:t>
      </w:r>
      <w:r w:rsidR="0050340B" w:rsidRPr="00323EFF">
        <w:rPr>
          <w:rFonts w:ascii="標楷體" w:eastAsia="標楷體" w:hAnsi="標楷體" w:hint="eastAsia"/>
          <w:color w:val="auto"/>
          <w:sz w:val="32"/>
          <w:szCs w:val="32"/>
        </w:rPr>
        <w:t>未見</w:t>
      </w:r>
      <w:r w:rsidR="00F550CF">
        <w:rPr>
          <w:rFonts w:ascii="標楷體" w:eastAsia="標楷體" w:hAnsi="標楷體" w:hint="eastAsia"/>
          <w:color w:val="auto"/>
          <w:sz w:val="32"/>
          <w:szCs w:val="32"/>
        </w:rPr>
        <w:t>大幅</w:t>
      </w:r>
      <w:r w:rsidR="0050340B" w:rsidRPr="00323EFF">
        <w:rPr>
          <w:rFonts w:ascii="標楷體" w:eastAsia="標楷體" w:hAnsi="標楷體" w:hint="eastAsia"/>
          <w:color w:val="auto"/>
          <w:sz w:val="32"/>
          <w:szCs w:val="32"/>
        </w:rPr>
        <w:t>提昇。</w:t>
      </w:r>
    </w:p>
    <w:p w:rsidR="0050340B" w:rsidRPr="00323EFF" w:rsidRDefault="005C3E64" w:rsidP="00F92FE3">
      <w:pPr>
        <w:adjustRightInd w:val="0"/>
        <w:snapToGrid w:val="0"/>
        <w:spacing w:line="520" w:lineRule="exact"/>
        <w:ind w:leftChars="300" w:left="600"/>
        <w:jc w:val="both"/>
        <w:rPr>
          <w:rFonts w:ascii="標楷體" w:eastAsia="標楷體" w:hAnsi="標楷體"/>
          <w:color w:val="auto"/>
          <w:sz w:val="32"/>
          <w:szCs w:val="32"/>
        </w:rPr>
      </w:pPr>
      <w:r>
        <w:rPr>
          <w:rFonts w:ascii="標楷體" w:eastAsia="標楷體" w:hAnsi="標楷體" w:hint="eastAsia"/>
          <w:color w:val="auto"/>
          <w:sz w:val="32"/>
          <w:szCs w:val="32"/>
        </w:rPr>
        <w:t xml:space="preserve">    </w:t>
      </w:r>
      <w:r w:rsidR="00F550CF">
        <w:rPr>
          <w:rFonts w:ascii="標楷體" w:eastAsia="標楷體" w:hAnsi="標楷體" w:hint="eastAsia"/>
          <w:color w:val="auto"/>
          <w:sz w:val="32"/>
          <w:szCs w:val="32"/>
        </w:rPr>
        <w:t>坊間</w:t>
      </w:r>
      <w:r w:rsidR="0050340B" w:rsidRPr="00323EFF">
        <w:rPr>
          <w:rFonts w:ascii="標楷體" w:eastAsia="標楷體" w:hAnsi="標楷體" w:hint="eastAsia"/>
          <w:color w:val="auto"/>
          <w:sz w:val="32"/>
          <w:szCs w:val="32"/>
        </w:rPr>
        <w:t>民眾遭</w:t>
      </w:r>
      <w:r w:rsidR="00C25833">
        <w:rPr>
          <w:rFonts w:ascii="標楷體" w:eastAsia="標楷體" w:hAnsi="標楷體" w:hint="eastAsia"/>
          <w:color w:val="auto"/>
          <w:sz w:val="32"/>
          <w:szCs w:val="32"/>
        </w:rPr>
        <w:t>逢</w:t>
      </w:r>
      <w:r w:rsidR="0050340B" w:rsidRPr="00323EFF">
        <w:rPr>
          <w:rFonts w:ascii="標楷體" w:eastAsia="標楷體" w:hAnsi="標楷體" w:hint="eastAsia"/>
          <w:color w:val="auto"/>
          <w:sz w:val="32"/>
          <w:szCs w:val="32"/>
        </w:rPr>
        <w:t>司法案件普遍慌張失措，</w:t>
      </w:r>
      <w:r w:rsidR="00C25833">
        <w:rPr>
          <w:rFonts w:ascii="標楷體" w:eastAsia="標楷體" w:hAnsi="標楷體" w:hint="eastAsia"/>
          <w:color w:val="auto"/>
          <w:sz w:val="32"/>
          <w:szCs w:val="32"/>
        </w:rPr>
        <w:t>大</w:t>
      </w:r>
      <w:r w:rsidR="0050340B" w:rsidRPr="00323EFF">
        <w:rPr>
          <w:rFonts w:ascii="標楷體" w:eastAsia="標楷體" w:hAnsi="標楷體" w:hint="eastAsia"/>
          <w:color w:val="auto"/>
          <w:sz w:val="32"/>
          <w:szCs w:val="32"/>
        </w:rPr>
        <w:t>多冀望藉由拉攏關係、交際應酬或致贈財物等</w:t>
      </w:r>
      <w:r>
        <w:rPr>
          <w:rFonts w:ascii="標楷體" w:eastAsia="標楷體" w:hAnsi="標楷體" w:hint="eastAsia"/>
          <w:color w:val="auto"/>
          <w:sz w:val="32"/>
          <w:szCs w:val="32"/>
        </w:rPr>
        <w:t>不當</w:t>
      </w:r>
      <w:r w:rsidR="0050340B" w:rsidRPr="00323EFF">
        <w:rPr>
          <w:rFonts w:ascii="標楷體" w:eastAsia="標楷體" w:hAnsi="標楷體" w:hint="eastAsia"/>
          <w:color w:val="auto"/>
          <w:sz w:val="32"/>
          <w:szCs w:val="32"/>
        </w:rPr>
        <w:t>方式，獲取較佳之優待處遇，</w:t>
      </w:r>
      <w:r>
        <w:rPr>
          <w:rFonts w:ascii="標楷體" w:eastAsia="標楷體" w:hAnsi="標楷體" w:hint="eastAsia"/>
          <w:color w:val="auto"/>
          <w:sz w:val="32"/>
          <w:szCs w:val="32"/>
        </w:rPr>
        <w:t>並</w:t>
      </w:r>
      <w:r w:rsidR="00C25833">
        <w:rPr>
          <w:rFonts w:ascii="標楷體" w:eastAsia="標楷體" w:hAnsi="標楷體" w:hint="eastAsia"/>
          <w:color w:val="auto"/>
          <w:sz w:val="32"/>
          <w:szCs w:val="32"/>
        </w:rPr>
        <w:t>經</w:t>
      </w:r>
      <w:r w:rsidR="00186E33" w:rsidRPr="00323EFF">
        <w:rPr>
          <w:rFonts w:ascii="標楷體" w:eastAsia="標楷體" w:hAnsi="標楷體" w:hint="eastAsia"/>
          <w:color w:val="auto"/>
          <w:sz w:val="32"/>
          <w:szCs w:val="32"/>
        </w:rPr>
        <w:t>少數不肖</w:t>
      </w:r>
      <w:r w:rsidR="00C25833">
        <w:rPr>
          <w:rFonts w:ascii="標楷體" w:eastAsia="標楷體" w:hAnsi="標楷體" w:hint="eastAsia"/>
          <w:color w:val="auto"/>
          <w:sz w:val="32"/>
          <w:szCs w:val="32"/>
        </w:rPr>
        <w:t>分子</w:t>
      </w:r>
      <w:r w:rsidR="00186E33">
        <w:rPr>
          <w:rFonts w:ascii="標楷體" w:eastAsia="標楷體" w:hAnsi="標楷體" w:hint="eastAsia"/>
          <w:color w:val="auto"/>
          <w:sz w:val="32"/>
          <w:szCs w:val="32"/>
        </w:rPr>
        <w:t>自詡與司法人員關係特殊等</w:t>
      </w:r>
      <w:proofErr w:type="gramStart"/>
      <w:r w:rsidR="00C25833">
        <w:rPr>
          <w:rFonts w:ascii="標楷體" w:eastAsia="標楷體" w:hAnsi="標楷體" w:hint="eastAsia"/>
          <w:color w:val="auto"/>
          <w:sz w:val="32"/>
          <w:szCs w:val="32"/>
        </w:rPr>
        <w:t>加油添醋</w:t>
      </w:r>
      <w:r w:rsidR="00186E33" w:rsidRPr="00323EFF">
        <w:rPr>
          <w:rFonts w:ascii="標楷體" w:eastAsia="標楷體" w:hAnsi="標楷體" w:hint="eastAsia"/>
          <w:color w:val="auto"/>
          <w:sz w:val="32"/>
          <w:szCs w:val="32"/>
        </w:rPr>
        <w:t>劣</w:t>
      </w:r>
      <w:proofErr w:type="gramEnd"/>
      <w:r w:rsidR="00186E33" w:rsidRPr="00323EFF">
        <w:rPr>
          <w:rFonts w:ascii="標楷體" w:eastAsia="標楷體" w:hAnsi="標楷體" w:hint="eastAsia"/>
          <w:color w:val="auto"/>
          <w:sz w:val="32"/>
          <w:szCs w:val="32"/>
        </w:rPr>
        <w:t>行，</w:t>
      </w:r>
      <w:r w:rsidR="00C25833">
        <w:rPr>
          <w:rFonts w:ascii="標楷體" w:eastAsia="標楷體" w:hAnsi="標楷體" w:hint="eastAsia"/>
          <w:color w:val="auto"/>
          <w:sz w:val="32"/>
          <w:szCs w:val="32"/>
        </w:rPr>
        <w:t>再加上</w:t>
      </w:r>
      <w:r w:rsidR="0050340B" w:rsidRPr="00323EFF">
        <w:rPr>
          <w:rFonts w:ascii="標楷體" w:eastAsia="標楷體" w:hAnsi="標楷體" w:hint="eastAsia"/>
          <w:color w:val="auto"/>
          <w:sz w:val="32"/>
          <w:szCs w:val="32"/>
        </w:rPr>
        <w:t>偵查結果與判決理由，</w:t>
      </w:r>
      <w:r w:rsidR="00186E33">
        <w:rPr>
          <w:rFonts w:ascii="標楷體" w:eastAsia="標楷體" w:hAnsi="標楷體" w:hint="eastAsia"/>
          <w:color w:val="auto"/>
          <w:sz w:val="32"/>
          <w:szCs w:val="32"/>
        </w:rPr>
        <w:t>常</w:t>
      </w:r>
      <w:r w:rsidR="0050340B" w:rsidRPr="00323EFF">
        <w:rPr>
          <w:rFonts w:ascii="標楷體" w:eastAsia="標楷體" w:hAnsi="標楷體" w:hint="eastAsia"/>
          <w:color w:val="auto"/>
          <w:sz w:val="32"/>
          <w:szCs w:val="32"/>
        </w:rPr>
        <w:t>因當事人立場角色與權益之差異，</w:t>
      </w:r>
      <w:r w:rsidR="00C25833">
        <w:rPr>
          <w:rFonts w:ascii="標楷體" w:eastAsia="標楷體" w:hAnsi="標楷體" w:hint="eastAsia"/>
          <w:color w:val="auto"/>
          <w:sz w:val="32"/>
          <w:szCs w:val="32"/>
        </w:rPr>
        <w:t>而未能</w:t>
      </w:r>
      <w:r w:rsidR="0050340B" w:rsidRPr="00323EFF">
        <w:rPr>
          <w:rFonts w:ascii="標楷體" w:eastAsia="標楷體" w:hAnsi="標楷體" w:hint="eastAsia"/>
          <w:color w:val="auto"/>
          <w:sz w:val="32"/>
          <w:szCs w:val="32"/>
        </w:rPr>
        <w:t>盡如人意，於</w:t>
      </w:r>
      <w:r w:rsidR="00186E33">
        <w:rPr>
          <w:rFonts w:ascii="標楷體" w:eastAsia="標楷體" w:hAnsi="標楷體" w:hint="eastAsia"/>
          <w:color w:val="auto"/>
          <w:sz w:val="32"/>
          <w:szCs w:val="32"/>
        </w:rPr>
        <w:t>是</w:t>
      </w:r>
      <w:r w:rsidR="0050340B" w:rsidRPr="00323EFF">
        <w:rPr>
          <w:rFonts w:ascii="標楷體" w:eastAsia="標楷體" w:hAnsi="標楷體" w:hint="eastAsia"/>
          <w:color w:val="auto"/>
          <w:sz w:val="32"/>
          <w:szCs w:val="32"/>
        </w:rPr>
        <w:t>「賄」聲「賄」影、以訛傳訛</w:t>
      </w:r>
      <w:r w:rsidR="00C25833">
        <w:rPr>
          <w:rFonts w:ascii="標楷體" w:eastAsia="標楷體" w:hAnsi="標楷體" w:hint="eastAsia"/>
          <w:color w:val="auto"/>
          <w:sz w:val="32"/>
          <w:szCs w:val="32"/>
        </w:rPr>
        <w:t>之聲</w:t>
      </w:r>
      <w:r>
        <w:rPr>
          <w:rFonts w:ascii="標楷體" w:eastAsia="標楷體" w:hAnsi="標楷體" w:hint="eastAsia"/>
          <w:color w:val="auto"/>
          <w:sz w:val="32"/>
          <w:szCs w:val="32"/>
        </w:rPr>
        <w:t>音</w:t>
      </w:r>
      <w:r w:rsidR="00C25833">
        <w:rPr>
          <w:rFonts w:ascii="標楷體" w:eastAsia="標楷體" w:hAnsi="標楷體" w:hint="eastAsia"/>
          <w:color w:val="auto"/>
          <w:sz w:val="32"/>
          <w:szCs w:val="32"/>
        </w:rPr>
        <w:t>迭起</w:t>
      </w:r>
      <w:r w:rsidR="0050340B" w:rsidRPr="00323EFF">
        <w:rPr>
          <w:rFonts w:ascii="標楷體" w:eastAsia="標楷體" w:hAnsi="標楷體" w:hint="eastAsia"/>
          <w:color w:val="auto"/>
          <w:sz w:val="32"/>
          <w:szCs w:val="32"/>
        </w:rPr>
        <w:t>，遂使得司法尊嚴與威信屢遭踐踏</w:t>
      </w:r>
      <w:r w:rsidR="00186E33">
        <w:rPr>
          <w:rFonts w:ascii="標楷體" w:eastAsia="標楷體" w:hAnsi="標楷體" w:hint="eastAsia"/>
          <w:color w:val="auto"/>
          <w:sz w:val="32"/>
          <w:szCs w:val="32"/>
        </w:rPr>
        <w:t>與</w:t>
      </w:r>
      <w:r w:rsidR="0050340B" w:rsidRPr="00323EFF">
        <w:rPr>
          <w:rFonts w:ascii="標楷體" w:eastAsia="標楷體" w:hAnsi="標楷體" w:hint="eastAsia"/>
          <w:color w:val="auto"/>
          <w:sz w:val="32"/>
          <w:szCs w:val="32"/>
        </w:rPr>
        <w:t>質疑。</w:t>
      </w:r>
    </w:p>
    <w:p w:rsidR="00055E34" w:rsidRPr="00323EFF" w:rsidRDefault="008164A2" w:rsidP="00F92FE3">
      <w:pPr>
        <w:adjustRightInd w:val="0"/>
        <w:snapToGrid w:val="0"/>
        <w:spacing w:line="520" w:lineRule="exact"/>
        <w:ind w:leftChars="300" w:left="600"/>
        <w:jc w:val="both"/>
        <w:rPr>
          <w:rFonts w:ascii="標楷體" w:eastAsia="標楷體" w:hAnsi="標楷體"/>
          <w:color w:val="auto"/>
          <w:sz w:val="32"/>
          <w:szCs w:val="32"/>
        </w:rPr>
      </w:pPr>
      <w:r>
        <w:rPr>
          <w:rFonts w:ascii="標楷體" w:eastAsia="標楷體" w:hAnsi="標楷體" w:hint="eastAsia"/>
          <w:color w:val="auto"/>
          <w:sz w:val="32"/>
          <w:szCs w:val="32"/>
        </w:rPr>
        <w:t xml:space="preserve">    </w:t>
      </w:r>
      <w:r w:rsidR="00186E33">
        <w:rPr>
          <w:rFonts w:ascii="標楷體" w:eastAsia="標楷體" w:hAnsi="標楷體" w:hint="eastAsia"/>
          <w:color w:val="auto"/>
          <w:sz w:val="32"/>
          <w:szCs w:val="32"/>
        </w:rPr>
        <w:t>爾來</w:t>
      </w:r>
      <w:r w:rsidR="0050340B" w:rsidRPr="00323EFF">
        <w:rPr>
          <w:rFonts w:ascii="標楷體" w:eastAsia="標楷體" w:hAnsi="標楷體" w:hint="eastAsia"/>
          <w:color w:val="auto"/>
          <w:sz w:val="32"/>
          <w:szCs w:val="32"/>
        </w:rPr>
        <w:t>政府除</w:t>
      </w:r>
      <w:proofErr w:type="gramStart"/>
      <w:r w:rsidR="0050340B" w:rsidRPr="00323EFF">
        <w:rPr>
          <w:rFonts w:ascii="標楷體" w:eastAsia="標楷體" w:hAnsi="標楷體" w:hint="eastAsia"/>
          <w:color w:val="auto"/>
          <w:sz w:val="32"/>
          <w:szCs w:val="32"/>
        </w:rPr>
        <w:t>賡</w:t>
      </w:r>
      <w:proofErr w:type="gramEnd"/>
      <w:r w:rsidR="0050340B" w:rsidRPr="00323EFF">
        <w:rPr>
          <w:rFonts w:ascii="標楷體" w:eastAsia="標楷體" w:hAnsi="標楷體" w:hint="eastAsia"/>
          <w:color w:val="auto"/>
          <w:sz w:val="32"/>
          <w:szCs w:val="32"/>
        </w:rPr>
        <w:t>續推動國民法治教育及</w:t>
      </w:r>
      <w:r w:rsidR="005C3E64">
        <w:rPr>
          <w:rFonts w:ascii="標楷體" w:eastAsia="標楷體" w:hAnsi="標楷體" w:hint="eastAsia"/>
          <w:color w:val="auto"/>
          <w:sz w:val="32"/>
          <w:szCs w:val="32"/>
        </w:rPr>
        <w:t>加強</w:t>
      </w:r>
      <w:r w:rsidR="0050340B" w:rsidRPr="00323EFF">
        <w:rPr>
          <w:rFonts w:ascii="標楷體" w:eastAsia="標楷體" w:hAnsi="標楷體" w:hint="eastAsia"/>
          <w:color w:val="auto"/>
          <w:sz w:val="32"/>
          <w:szCs w:val="32"/>
        </w:rPr>
        <w:t>宣導</w:t>
      </w:r>
      <w:r w:rsidR="005C3E64">
        <w:rPr>
          <w:rFonts w:ascii="標楷體" w:eastAsia="標楷體" w:hAnsi="標楷體" w:hint="eastAsia"/>
          <w:color w:val="auto"/>
          <w:sz w:val="32"/>
          <w:szCs w:val="32"/>
        </w:rPr>
        <w:t>等</w:t>
      </w:r>
      <w:r w:rsidR="0050340B" w:rsidRPr="00323EFF">
        <w:rPr>
          <w:rFonts w:ascii="標楷體" w:eastAsia="標楷體" w:hAnsi="標楷體" w:hint="eastAsia"/>
          <w:color w:val="auto"/>
          <w:sz w:val="32"/>
          <w:szCs w:val="32"/>
        </w:rPr>
        <w:t>策</w:t>
      </w:r>
      <w:r w:rsidR="005C3E64">
        <w:rPr>
          <w:rFonts w:ascii="標楷體" w:eastAsia="標楷體" w:hAnsi="標楷體" w:hint="eastAsia"/>
          <w:color w:val="auto"/>
          <w:sz w:val="32"/>
          <w:szCs w:val="32"/>
        </w:rPr>
        <w:t>略</w:t>
      </w:r>
      <w:r w:rsidR="0050340B" w:rsidRPr="00323EFF">
        <w:rPr>
          <w:rFonts w:ascii="標楷體" w:eastAsia="標楷體" w:hAnsi="標楷體" w:hint="eastAsia"/>
          <w:color w:val="auto"/>
          <w:sz w:val="32"/>
          <w:szCs w:val="32"/>
        </w:rPr>
        <w:t>外，各司法機關、司法警察機關及政風機構等，亦積極</w:t>
      </w:r>
      <w:r w:rsidR="005C3E64">
        <w:rPr>
          <w:rFonts w:ascii="標楷體" w:eastAsia="標楷體" w:hAnsi="標楷體" w:hint="eastAsia"/>
          <w:color w:val="auto"/>
          <w:sz w:val="32"/>
          <w:szCs w:val="32"/>
        </w:rPr>
        <w:t>辦理</w:t>
      </w:r>
      <w:r w:rsidR="0050340B" w:rsidRPr="00323EFF">
        <w:rPr>
          <w:rFonts w:ascii="標楷體" w:eastAsia="標楷體" w:hAnsi="標楷體" w:hint="eastAsia"/>
          <w:color w:val="auto"/>
          <w:sz w:val="32"/>
          <w:szCs w:val="32"/>
        </w:rPr>
        <w:t>查</w:t>
      </w:r>
      <w:r w:rsidR="00186E33">
        <w:rPr>
          <w:rFonts w:ascii="標楷體" w:eastAsia="標楷體" w:hAnsi="標楷體" w:hint="eastAsia"/>
          <w:color w:val="auto"/>
          <w:sz w:val="32"/>
          <w:szCs w:val="32"/>
        </w:rPr>
        <w:t>察</w:t>
      </w:r>
      <w:r w:rsidR="0050340B" w:rsidRPr="00323EFF">
        <w:rPr>
          <w:rFonts w:ascii="標楷體" w:eastAsia="標楷體" w:hAnsi="標楷體" w:hint="eastAsia"/>
          <w:color w:val="auto"/>
          <w:sz w:val="32"/>
          <w:szCs w:val="32"/>
        </w:rPr>
        <w:t>破壞司法信譽案件，並</w:t>
      </w:r>
      <w:r w:rsidR="005C3E64">
        <w:rPr>
          <w:rFonts w:ascii="標楷體" w:eastAsia="標楷體" w:hAnsi="標楷體" w:hint="eastAsia"/>
          <w:color w:val="auto"/>
          <w:sz w:val="32"/>
          <w:szCs w:val="32"/>
        </w:rPr>
        <w:t>以</w:t>
      </w:r>
      <w:r w:rsidR="0050340B" w:rsidRPr="00323EFF">
        <w:rPr>
          <w:rFonts w:ascii="標楷體" w:eastAsia="標楷體" w:hAnsi="標楷體" w:hint="eastAsia"/>
          <w:color w:val="auto"/>
          <w:sz w:val="32"/>
          <w:szCs w:val="32"/>
        </w:rPr>
        <w:t>從重求刑、科刑</w:t>
      </w:r>
      <w:r w:rsidR="005C3E64">
        <w:rPr>
          <w:rFonts w:ascii="標楷體" w:eastAsia="標楷體" w:hAnsi="標楷體" w:hint="eastAsia"/>
          <w:color w:val="auto"/>
          <w:sz w:val="32"/>
          <w:szCs w:val="32"/>
        </w:rPr>
        <w:t>手段嚇阻</w:t>
      </w:r>
      <w:r w:rsidR="0050340B" w:rsidRPr="00323EFF">
        <w:rPr>
          <w:rFonts w:ascii="標楷體" w:eastAsia="標楷體" w:hAnsi="標楷體" w:hint="eastAsia"/>
          <w:color w:val="auto"/>
          <w:sz w:val="32"/>
          <w:szCs w:val="32"/>
        </w:rPr>
        <w:t>，另對於檢舉該類案件經判決有罪者，給予最高新臺幣（下同）三十萬元以下獎金（參見司法院訂</w:t>
      </w:r>
      <w:r w:rsidR="00BA703E">
        <w:rPr>
          <w:rFonts w:ascii="標楷體" w:eastAsia="標楷體" w:hAnsi="標楷體" w:hint="eastAsia"/>
          <w:color w:val="auto"/>
          <w:sz w:val="32"/>
          <w:szCs w:val="32"/>
        </w:rPr>
        <w:t>頒「</w:t>
      </w:r>
      <w:r w:rsidR="0050340B" w:rsidRPr="00323EFF">
        <w:rPr>
          <w:rFonts w:ascii="標楷體" w:eastAsia="標楷體" w:hAnsi="標楷體" w:hint="eastAsia"/>
          <w:color w:val="auto"/>
          <w:sz w:val="32"/>
          <w:szCs w:val="32"/>
        </w:rPr>
        <w:t>獎勵檢舉破壞司法信譽案件實施要點」第五點），希望藉由教育宣導及重</w:t>
      </w:r>
      <w:proofErr w:type="gramStart"/>
      <w:r w:rsidR="0050340B" w:rsidRPr="00323EFF">
        <w:rPr>
          <w:rFonts w:ascii="標楷體" w:eastAsia="標楷體" w:hAnsi="標楷體" w:hint="eastAsia"/>
          <w:color w:val="auto"/>
          <w:sz w:val="32"/>
          <w:szCs w:val="32"/>
        </w:rPr>
        <w:t>獎重懲</w:t>
      </w:r>
      <w:r w:rsidR="00186E33">
        <w:rPr>
          <w:rFonts w:ascii="標楷體" w:eastAsia="標楷體" w:hAnsi="標楷體" w:hint="eastAsia"/>
          <w:color w:val="auto"/>
          <w:sz w:val="32"/>
          <w:szCs w:val="32"/>
        </w:rPr>
        <w:t>多</w:t>
      </w:r>
      <w:proofErr w:type="gramEnd"/>
      <w:r w:rsidR="00186E33">
        <w:rPr>
          <w:rFonts w:ascii="標楷體" w:eastAsia="標楷體" w:hAnsi="標楷體" w:hint="eastAsia"/>
          <w:color w:val="auto"/>
          <w:sz w:val="32"/>
          <w:szCs w:val="32"/>
        </w:rPr>
        <w:t>管齊下</w:t>
      </w:r>
      <w:r w:rsidR="0050340B" w:rsidRPr="00323EFF">
        <w:rPr>
          <w:rFonts w:ascii="標楷體" w:eastAsia="標楷體" w:hAnsi="標楷體" w:hint="eastAsia"/>
          <w:color w:val="auto"/>
          <w:sz w:val="32"/>
          <w:szCs w:val="32"/>
        </w:rPr>
        <w:t>之方式，</w:t>
      </w:r>
      <w:r w:rsidR="00186E33">
        <w:rPr>
          <w:rFonts w:ascii="標楷體" w:eastAsia="標楷體" w:hAnsi="標楷體" w:hint="eastAsia"/>
          <w:color w:val="auto"/>
          <w:sz w:val="32"/>
          <w:szCs w:val="32"/>
        </w:rPr>
        <w:t>重拾</w:t>
      </w:r>
      <w:r w:rsidR="0050340B" w:rsidRPr="00323EFF">
        <w:rPr>
          <w:rFonts w:ascii="標楷體" w:eastAsia="標楷體" w:hAnsi="標楷體" w:hint="eastAsia"/>
          <w:color w:val="auto"/>
          <w:sz w:val="32"/>
          <w:szCs w:val="32"/>
        </w:rPr>
        <w:t>民眾</w:t>
      </w:r>
      <w:r w:rsidR="00186E33">
        <w:rPr>
          <w:rFonts w:ascii="標楷體" w:eastAsia="標楷體" w:hAnsi="標楷體" w:hint="eastAsia"/>
          <w:color w:val="auto"/>
          <w:sz w:val="32"/>
          <w:szCs w:val="32"/>
        </w:rPr>
        <w:t>對司法的</w:t>
      </w:r>
      <w:r w:rsidR="0050340B" w:rsidRPr="00323EFF">
        <w:rPr>
          <w:rFonts w:ascii="標楷體" w:eastAsia="標楷體" w:hAnsi="標楷體" w:hint="eastAsia"/>
          <w:color w:val="auto"/>
          <w:sz w:val="32"/>
          <w:szCs w:val="32"/>
        </w:rPr>
        <w:t>信</w:t>
      </w:r>
      <w:r w:rsidR="00186E33">
        <w:rPr>
          <w:rFonts w:ascii="標楷體" w:eastAsia="標楷體" w:hAnsi="標楷體" w:hint="eastAsia"/>
          <w:color w:val="auto"/>
          <w:sz w:val="32"/>
          <w:szCs w:val="32"/>
        </w:rPr>
        <w:t>心</w:t>
      </w:r>
      <w:r w:rsidR="0050340B" w:rsidRPr="00323EFF">
        <w:rPr>
          <w:rFonts w:ascii="標楷體" w:eastAsia="標楷體" w:hAnsi="標楷體" w:hint="eastAsia"/>
          <w:color w:val="auto"/>
          <w:sz w:val="32"/>
          <w:szCs w:val="32"/>
        </w:rPr>
        <w:t>。</w:t>
      </w:r>
    </w:p>
    <w:p w:rsidR="00055E34" w:rsidRPr="00323EFF" w:rsidRDefault="008164A2" w:rsidP="0099032F">
      <w:pPr>
        <w:pStyle w:val="ab"/>
        <w:numPr>
          <w:ilvl w:val="0"/>
          <w:numId w:val="2"/>
        </w:numPr>
        <w:adjustRightInd w:val="0"/>
        <w:snapToGrid w:val="0"/>
        <w:spacing w:line="520" w:lineRule="exact"/>
        <w:ind w:leftChars="0" w:left="1006" w:hangingChars="314" w:hanging="1006"/>
        <w:outlineLvl w:val="0"/>
        <w:rPr>
          <w:rFonts w:ascii="標楷體" w:eastAsia="標楷體" w:hAnsi="標楷體"/>
          <w:b/>
          <w:color w:val="auto"/>
          <w:sz w:val="32"/>
          <w:szCs w:val="32"/>
          <w:lang w:val="en-US"/>
        </w:rPr>
      </w:pPr>
      <w:bookmarkStart w:id="2" w:name="_Toc100585038"/>
      <w:bookmarkStart w:id="3" w:name="_GoBack"/>
      <w:bookmarkEnd w:id="3"/>
      <w:r>
        <w:rPr>
          <w:rFonts w:ascii="標楷體" w:eastAsia="標楷體" w:hAnsi="標楷體" w:hint="eastAsia"/>
          <w:b/>
          <w:color w:val="auto"/>
          <w:sz w:val="32"/>
          <w:szCs w:val="32"/>
          <w:lang w:val="en-US"/>
        </w:rPr>
        <w:lastRenderedPageBreak/>
        <w:t>常見</w:t>
      </w:r>
      <w:r w:rsidR="003114B7">
        <w:rPr>
          <w:rFonts w:ascii="標楷體" w:eastAsia="標楷體" w:hAnsi="標楷體" w:hint="eastAsia"/>
          <w:b/>
          <w:color w:val="auto"/>
          <w:sz w:val="32"/>
          <w:szCs w:val="32"/>
          <w:lang w:val="en-US"/>
        </w:rPr>
        <w:t>破壞</w:t>
      </w:r>
      <w:r w:rsidR="00055E34" w:rsidRPr="00323EFF">
        <w:rPr>
          <w:rFonts w:ascii="標楷體" w:eastAsia="標楷體" w:hAnsi="標楷體" w:hint="eastAsia"/>
          <w:b/>
          <w:color w:val="auto"/>
          <w:sz w:val="32"/>
          <w:szCs w:val="32"/>
          <w:lang w:val="en-US"/>
        </w:rPr>
        <w:t>司法信譽案件之類型</w:t>
      </w:r>
      <w:bookmarkEnd w:id="2"/>
    </w:p>
    <w:p w:rsidR="00055E34" w:rsidRPr="00323EFF" w:rsidRDefault="00055E34" w:rsidP="003E3D8F">
      <w:pPr>
        <w:pStyle w:val="ab"/>
        <w:numPr>
          <w:ilvl w:val="0"/>
          <w:numId w:val="24"/>
        </w:numPr>
        <w:adjustRightInd w:val="0"/>
        <w:snapToGrid w:val="0"/>
        <w:spacing w:before="0" w:afterLines="50" w:after="180" w:line="520" w:lineRule="exact"/>
        <w:ind w:leftChars="0" w:left="629" w:hanging="629"/>
        <w:jc w:val="both"/>
        <w:rPr>
          <w:rFonts w:ascii="標楷體" w:eastAsia="標楷體" w:hAnsi="標楷體"/>
          <w:color w:val="auto"/>
          <w:sz w:val="32"/>
          <w:szCs w:val="32"/>
          <w:lang w:val="en-US"/>
        </w:rPr>
      </w:pPr>
      <w:bookmarkStart w:id="4" w:name="_Toc511061007"/>
      <w:bookmarkStart w:id="5" w:name="_Toc511061207"/>
      <w:r w:rsidRPr="00323EFF">
        <w:rPr>
          <w:rFonts w:ascii="標楷體" w:eastAsia="標楷體" w:hAnsi="標楷體" w:hint="eastAsia"/>
          <w:color w:val="auto"/>
          <w:sz w:val="32"/>
          <w:szCs w:val="32"/>
          <w:lang w:val="en-US"/>
        </w:rPr>
        <w:t>以犯罪行為人之</w:t>
      </w:r>
      <w:r w:rsidR="00643E10">
        <w:rPr>
          <w:rFonts w:ascii="標楷體" w:eastAsia="標楷體" w:hAnsi="標楷體" w:hint="eastAsia"/>
          <w:color w:val="auto"/>
          <w:sz w:val="32"/>
          <w:szCs w:val="32"/>
          <w:lang w:val="en-US"/>
        </w:rPr>
        <w:t>「</w:t>
      </w:r>
      <w:r w:rsidRPr="00643E10">
        <w:rPr>
          <w:rFonts w:ascii="標楷體" w:eastAsia="標楷體" w:hAnsi="標楷體" w:hint="eastAsia"/>
          <w:color w:val="auto"/>
          <w:sz w:val="32"/>
          <w:szCs w:val="32"/>
          <w:lang w:val="en-US"/>
        </w:rPr>
        <w:t>身分</w:t>
      </w:r>
      <w:r w:rsidR="00643E10">
        <w:rPr>
          <w:rFonts w:ascii="標楷體" w:eastAsia="標楷體" w:hAnsi="標楷體" w:hint="eastAsia"/>
          <w:color w:val="auto"/>
          <w:sz w:val="32"/>
          <w:szCs w:val="32"/>
          <w:lang w:val="en-US"/>
        </w:rPr>
        <w:t>」探討</w:t>
      </w:r>
      <w:r w:rsidRPr="00323EFF">
        <w:rPr>
          <w:rFonts w:ascii="標楷體" w:eastAsia="標楷體" w:hAnsi="標楷體" w:hint="eastAsia"/>
          <w:color w:val="auto"/>
          <w:sz w:val="32"/>
          <w:szCs w:val="32"/>
          <w:lang w:val="en-US"/>
        </w:rPr>
        <w:t>破壞司法信譽案件之主體，</w:t>
      </w:r>
      <w:r w:rsidR="00643E10">
        <w:rPr>
          <w:rFonts w:ascii="標楷體" w:eastAsia="標楷體" w:hAnsi="標楷體" w:hint="eastAsia"/>
          <w:color w:val="auto"/>
          <w:sz w:val="32"/>
          <w:szCs w:val="32"/>
          <w:lang w:val="en-US"/>
        </w:rPr>
        <w:t>可分為</w:t>
      </w:r>
      <w:r w:rsidRPr="00323EFF">
        <w:rPr>
          <w:rFonts w:ascii="標楷體" w:eastAsia="標楷體" w:hAnsi="標楷體" w:hint="eastAsia"/>
          <w:color w:val="auto"/>
          <w:sz w:val="32"/>
          <w:szCs w:val="32"/>
          <w:lang w:val="en-US"/>
        </w:rPr>
        <w:t>司法人員、一般公務員、司法業務相關之從業人員，如律師、代書業，以及常自詡享有特權且影響力大之民意代表、記者、黨工、民間社團幹部等，另外還有一些專以司法詐欺為常業的不肖人士，俗稱為「司法黃牛」。</w:t>
      </w:r>
      <w:bookmarkEnd w:id="4"/>
      <w:bookmarkEnd w:id="5"/>
      <w:r w:rsidRPr="00323EFF">
        <w:rPr>
          <w:rFonts w:ascii="標楷體" w:eastAsia="標楷體" w:hAnsi="標楷體" w:hint="eastAsia"/>
          <w:color w:val="auto"/>
          <w:sz w:val="32"/>
          <w:szCs w:val="32"/>
          <w:lang w:val="en-US"/>
        </w:rPr>
        <w:t xml:space="preserve"> </w:t>
      </w:r>
    </w:p>
    <w:p w:rsidR="00055E34" w:rsidRPr="00323EFF" w:rsidRDefault="00A95AE2" w:rsidP="00A95AE2">
      <w:pPr>
        <w:pStyle w:val="ab"/>
        <w:numPr>
          <w:ilvl w:val="0"/>
          <w:numId w:val="24"/>
        </w:numPr>
        <w:adjustRightInd w:val="0"/>
        <w:snapToGrid w:val="0"/>
        <w:spacing w:before="0" w:after="0" w:line="520" w:lineRule="exact"/>
        <w:ind w:leftChars="0"/>
        <w:jc w:val="both"/>
        <w:rPr>
          <w:rFonts w:ascii="標楷體" w:eastAsia="標楷體" w:hAnsi="標楷體"/>
          <w:color w:val="auto"/>
          <w:sz w:val="32"/>
          <w:szCs w:val="32"/>
          <w:lang w:val="en-US"/>
        </w:rPr>
      </w:pPr>
      <w:bookmarkStart w:id="6" w:name="_Toc511061009"/>
      <w:bookmarkStart w:id="7" w:name="_Toc511061209"/>
      <w:r>
        <w:rPr>
          <w:rFonts w:ascii="標楷體" w:eastAsia="標楷體" w:hAnsi="標楷體" w:hint="eastAsia"/>
          <w:color w:val="auto"/>
          <w:sz w:val="32"/>
          <w:szCs w:val="32"/>
          <w:lang w:val="en-US"/>
        </w:rPr>
        <w:t>依</w:t>
      </w:r>
      <w:r w:rsidRPr="00A95AE2">
        <w:rPr>
          <w:rFonts w:ascii="標楷體" w:eastAsia="標楷體" w:hAnsi="標楷體" w:hint="eastAsia"/>
          <w:color w:val="auto"/>
          <w:sz w:val="32"/>
          <w:szCs w:val="32"/>
          <w:lang w:val="en-US"/>
        </w:rPr>
        <w:t>「獎勵檢舉破壞司法信譽案件實施要點」</w:t>
      </w:r>
      <w:r w:rsidRPr="00323EFF">
        <w:rPr>
          <w:rFonts w:ascii="標楷體" w:eastAsia="標楷體" w:hAnsi="標楷體" w:hint="eastAsia"/>
          <w:color w:val="auto"/>
          <w:sz w:val="32"/>
          <w:szCs w:val="32"/>
          <w:lang w:val="en-US"/>
        </w:rPr>
        <w:t>第2點規定，所稱之「破壞司法信譽案件」，係指:</w:t>
      </w:r>
      <w:bookmarkEnd w:id="6"/>
      <w:bookmarkEnd w:id="7"/>
    </w:p>
    <w:p w:rsidR="00055E34" w:rsidRPr="00323EFF" w:rsidRDefault="00055E34" w:rsidP="00A95AE2">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8" w:name="_Toc511061010"/>
      <w:bookmarkStart w:id="9" w:name="_Toc511061210"/>
      <w:r w:rsidRPr="00323EFF">
        <w:rPr>
          <w:rFonts w:ascii="標楷體" w:eastAsia="標楷體" w:hAnsi="標楷體" w:hint="eastAsia"/>
          <w:color w:val="auto"/>
          <w:sz w:val="32"/>
          <w:szCs w:val="32"/>
          <w:lang w:val="en-US"/>
        </w:rPr>
        <w:t>司法人員</w:t>
      </w:r>
      <w:r w:rsidR="00755E52">
        <w:rPr>
          <w:rStyle w:val="af2"/>
          <w:rFonts w:ascii="標楷體" w:eastAsia="標楷體" w:hAnsi="標楷體"/>
          <w:color w:val="auto"/>
          <w:sz w:val="32"/>
          <w:szCs w:val="32"/>
          <w:lang w:val="en-US"/>
        </w:rPr>
        <w:footnoteReference w:id="1"/>
      </w:r>
      <w:r w:rsidRPr="00323EFF">
        <w:rPr>
          <w:rFonts w:ascii="標楷體" w:eastAsia="標楷體" w:hAnsi="標楷體" w:hint="eastAsia"/>
          <w:color w:val="auto"/>
          <w:sz w:val="32"/>
          <w:szCs w:val="32"/>
          <w:lang w:val="en-US"/>
        </w:rPr>
        <w:t>犯貪污治罪條例第4條第1項第5款</w:t>
      </w:r>
      <w:r w:rsidR="001D5D04" w:rsidRPr="00323EFF">
        <w:rPr>
          <w:rStyle w:val="af2"/>
          <w:rFonts w:ascii="標楷體" w:eastAsia="標楷體" w:hAnsi="標楷體"/>
          <w:color w:val="auto"/>
          <w:sz w:val="32"/>
          <w:szCs w:val="32"/>
          <w:lang w:val="en-US"/>
        </w:rPr>
        <w:footnoteReference w:id="2"/>
      </w:r>
      <w:r w:rsidRPr="00323EFF">
        <w:rPr>
          <w:rFonts w:ascii="標楷體" w:eastAsia="標楷體" w:hAnsi="標楷體" w:hint="eastAsia"/>
          <w:color w:val="auto"/>
          <w:sz w:val="32"/>
          <w:szCs w:val="32"/>
          <w:lang w:val="en-US"/>
        </w:rPr>
        <w:t>（即違背職務受賄罪），第5條第1項第2款</w:t>
      </w:r>
      <w:r w:rsidR="001D5D04" w:rsidRPr="00323EFF">
        <w:rPr>
          <w:rStyle w:val="af2"/>
          <w:rFonts w:ascii="標楷體" w:eastAsia="標楷體" w:hAnsi="標楷體"/>
          <w:color w:val="auto"/>
          <w:sz w:val="32"/>
          <w:szCs w:val="32"/>
          <w:lang w:val="en-US"/>
        </w:rPr>
        <w:footnoteReference w:id="3"/>
      </w:r>
      <w:r w:rsidRPr="00323EFF">
        <w:rPr>
          <w:rFonts w:ascii="標楷體" w:eastAsia="標楷體" w:hAnsi="標楷體" w:hint="eastAsia"/>
          <w:color w:val="auto"/>
          <w:sz w:val="32"/>
          <w:szCs w:val="32"/>
          <w:lang w:val="en-US"/>
        </w:rPr>
        <w:t>（即詐取公有財物罪）、第3款（即不違背職務受賄罪），第6條第1項第4款</w:t>
      </w:r>
      <w:r w:rsidR="001D5D04" w:rsidRPr="00323EFF">
        <w:rPr>
          <w:rStyle w:val="af2"/>
          <w:rFonts w:ascii="標楷體" w:eastAsia="標楷體" w:hAnsi="標楷體"/>
          <w:color w:val="auto"/>
          <w:sz w:val="32"/>
          <w:szCs w:val="32"/>
          <w:lang w:val="en-US"/>
        </w:rPr>
        <w:footnoteReference w:id="4"/>
      </w:r>
      <w:r w:rsidRPr="00323EFF">
        <w:rPr>
          <w:rFonts w:ascii="標楷體" w:eastAsia="標楷體" w:hAnsi="標楷體" w:hint="eastAsia"/>
          <w:color w:val="auto"/>
          <w:sz w:val="32"/>
          <w:szCs w:val="32"/>
          <w:lang w:val="en-US"/>
        </w:rPr>
        <w:t>（即直接圖利罪）、第5款之罪</w:t>
      </w:r>
      <w:r w:rsidR="001D5D04" w:rsidRPr="00323EFF">
        <w:rPr>
          <w:rStyle w:val="af2"/>
          <w:rFonts w:ascii="標楷體" w:eastAsia="標楷體" w:hAnsi="標楷體"/>
          <w:color w:val="auto"/>
          <w:sz w:val="32"/>
          <w:szCs w:val="32"/>
          <w:lang w:val="en-US"/>
        </w:rPr>
        <w:footnoteReference w:id="5"/>
      </w:r>
      <w:r w:rsidRPr="00323EFF">
        <w:rPr>
          <w:rFonts w:ascii="標楷體" w:eastAsia="標楷體" w:hAnsi="標楷體" w:hint="eastAsia"/>
          <w:color w:val="auto"/>
          <w:sz w:val="32"/>
          <w:szCs w:val="32"/>
          <w:lang w:val="en-US"/>
        </w:rPr>
        <w:t>（即間接圖利罪）及</w:t>
      </w:r>
      <w:r w:rsidR="00C13BF8" w:rsidRPr="00323EFF">
        <w:rPr>
          <w:rFonts w:ascii="標楷體" w:eastAsia="標楷體" w:hAnsi="標楷體" w:hint="eastAsia"/>
          <w:color w:val="auto"/>
          <w:sz w:val="32"/>
          <w:szCs w:val="32"/>
          <w:lang w:val="en-US"/>
        </w:rPr>
        <w:t>第4條第1項第5款，第5條第1項第2款、第3款</w:t>
      </w:r>
      <w:r w:rsidRPr="00323EFF">
        <w:rPr>
          <w:rFonts w:ascii="標楷體" w:eastAsia="標楷體" w:hAnsi="標楷體" w:hint="eastAsia"/>
          <w:color w:val="auto"/>
          <w:sz w:val="32"/>
          <w:szCs w:val="32"/>
          <w:lang w:val="en-US"/>
        </w:rPr>
        <w:t>之未遂犯。</w:t>
      </w:r>
      <w:bookmarkEnd w:id="8"/>
      <w:bookmarkEnd w:id="9"/>
    </w:p>
    <w:p w:rsidR="00055E34" w:rsidRPr="00323EFF" w:rsidRDefault="00055E34" w:rsidP="00F92FE3">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0" w:name="_Toc511061011"/>
      <w:bookmarkStart w:id="11" w:name="_Toc511061211"/>
      <w:r w:rsidRPr="00323EFF">
        <w:rPr>
          <w:rFonts w:ascii="標楷體" w:eastAsia="標楷體" w:hAnsi="標楷體" w:hint="eastAsia"/>
          <w:color w:val="auto"/>
          <w:sz w:val="32"/>
          <w:szCs w:val="32"/>
          <w:lang w:val="en-US"/>
        </w:rPr>
        <w:lastRenderedPageBreak/>
        <w:t>司法人員犯刑法第121條（即不違背職務受賄罪）、第122條第1項（即違背職務受賄罪）及第2項、第1</w:t>
      </w:r>
      <w:r w:rsidR="00600F8E" w:rsidRPr="00323EFF">
        <w:rPr>
          <w:rFonts w:ascii="標楷體" w:eastAsia="標楷體" w:hAnsi="標楷體" w:hint="eastAsia"/>
          <w:color w:val="auto"/>
          <w:sz w:val="32"/>
          <w:szCs w:val="32"/>
          <w:lang w:val="en-US"/>
        </w:rPr>
        <w:t>2</w:t>
      </w:r>
      <w:r w:rsidRPr="00323EFF">
        <w:rPr>
          <w:rFonts w:ascii="標楷體" w:eastAsia="標楷體" w:hAnsi="標楷體" w:hint="eastAsia"/>
          <w:color w:val="auto"/>
          <w:sz w:val="32"/>
          <w:szCs w:val="32"/>
          <w:lang w:val="en-US"/>
        </w:rPr>
        <w:t>3條（即</w:t>
      </w:r>
      <w:proofErr w:type="gramStart"/>
      <w:r w:rsidRPr="00323EFF">
        <w:rPr>
          <w:rFonts w:ascii="標楷體" w:eastAsia="標楷體" w:hAnsi="標楷體" w:hint="eastAsia"/>
          <w:color w:val="auto"/>
          <w:sz w:val="32"/>
          <w:szCs w:val="32"/>
          <w:lang w:val="en-US"/>
        </w:rPr>
        <w:t>準</w:t>
      </w:r>
      <w:proofErr w:type="gramEnd"/>
      <w:r w:rsidRPr="00323EFF">
        <w:rPr>
          <w:rFonts w:ascii="標楷體" w:eastAsia="標楷體" w:hAnsi="標楷體" w:hint="eastAsia"/>
          <w:color w:val="auto"/>
          <w:sz w:val="32"/>
          <w:szCs w:val="32"/>
          <w:lang w:val="en-US"/>
        </w:rPr>
        <w:t>受賄罪）至第128條（即越權受理罪）、第131條（即公務員圖利罪）及第134條所定假借職務上之權力、機會或方法犯第339條之罪（即詐欺取財罪）。</w:t>
      </w:r>
      <w:bookmarkEnd w:id="10"/>
      <w:bookmarkEnd w:id="11"/>
    </w:p>
    <w:p w:rsidR="00055E34" w:rsidRPr="00323EFF" w:rsidRDefault="00055E34" w:rsidP="00F92FE3">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2" w:name="_Toc511061012"/>
      <w:bookmarkStart w:id="13" w:name="_Toc511061212"/>
      <w:r w:rsidRPr="00323EFF">
        <w:rPr>
          <w:rFonts w:ascii="標楷體" w:eastAsia="標楷體" w:hAnsi="標楷體" w:hint="eastAsia"/>
          <w:color w:val="auto"/>
          <w:sz w:val="32"/>
          <w:szCs w:val="32"/>
          <w:lang w:val="en-US"/>
        </w:rPr>
        <w:t>對於司法人員犯貪污治罪條例第1</w:t>
      </w:r>
      <w:r w:rsidR="00600F8E" w:rsidRPr="00323EFF">
        <w:rPr>
          <w:rFonts w:ascii="標楷體" w:eastAsia="標楷體" w:hAnsi="標楷體" w:hint="eastAsia"/>
          <w:color w:val="auto"/>
          <w:sz w:val="32"/>
          <w:szCs w:val="32"/>
          <w:lang w:val="en-US"/>
        </w:rPr>
        <w:t>1</w:t>
      </w:r>
      <w:r w:rsidRPr="00323EFF">
        <w:rPr>
          <w:rFonts w:ascii="標楷體" w:eastAsia="標楷體" w:hAnsi="標楷體" w:hint="eastAsia"/>
          <w:color w:val="auto"/>
          <w:sz w:val="32"/>
          <w:szCs w:val="32"/>
          <w:lang w:val="en-US"/>
        </w:rPr>
        <w:t>條之罪。</w:t>
      </w:r>
      <w:r w:rsidR="00600F8E" w:rsidRPr="00323EFF">
        <w:rPr>
          <w:rStyle w:val="af2"/>
          <w:rFonts w:ascii="標楷體" w:eastAsia="標楷體" w:hAnsi="標楷體"/>
          <w:color w:val="auto"/>
          <w:sz w:val="32"/>
          <w:szCs w:val="32"/>
          <w:lang w:val="en-US"/>
        </w:rPr>
        <w:footnoteReference w:id="6"/>
      </w:r>
      <w:bookmarkEnd w:id="12"/>
      <w:bookmarkEnd w:id="13"/>
    </w:p>
    <w:p w:rsidR="00055E34" w:rsidRPr="00323EFF" w:rsidRDefault="00055E34" w:rsidP="00F92FE3">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4" w:name="_Toc511061013"/>
      <w:bookmarkStart w:id="15" w:name="_Toc511061213"/>
      <w:r w:rsidRPr="00323EFF">
        <w:rPr>
          <w:rFonts w:ascii="標楷體" w:eastAsia="標楷體" w:hAnsi="標楷體" w:hint="eastAsia"/>
          <w:color w:val="auto"/>
          <w:sz w:val="32"/>
          <w:szCs w:val="32"/>
          <w:lang w:val="en-US"/>
        </w:rPr>
        <w:t>對於司法人員犯刑法第122條第3項之罪。</w:t>
      </w:r>
      <w:bookmarkEnd w:id="14"/>
      <w:bookmarkEnd w:id="15"/>
    </w:p>
    <w:p w:rsidR="00055E34" w:rsidRPr="00323EFF" w:rsidRDefault="00055E34" w:rsidP="00F92FE3">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6" w:name="_Toc511061014"/>
      <w:bookmarkStart w:id="17" w:name="_Toc511061214"/>
      <w:r w:rsidRPr="00323EFF">
        <w:rPr>
          <w:rFonts w:ascii="標楷體" w:eastAsia="標楷體" w:hAnsi="標楷體" w:hint="eastAsia"/>
          <w:color w:val="auto"/>
          <w:sz w:val="32"/>
          <w:szCs w:val="32"/>
          <w:lang w:val="en-US"/>
        </w:rPr>
        <w:t>假借司法人員名義犯刑法第339條及第340條之罪（即常業詐欺取財罪）。</w:t>
      </w:r>
      <w:bookmarkEnd w:id="16"/>
      <w:bookmarkEnd w:id="17"/>
    </w:p>
    <w:p w:rsidR="00055E34" w:rsidRPr="00323EFF" w:rsidRDefault="00055E34" w:rsidP="00F92FE3">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8" w:name="_Toc511061015"/>
      <w:bookmarkStart w:id="19" w:name="_Toc511061215"/>
      <w:r w:rsidRPr="00323EFF">
        <w:rPr>
          <w:rFonts w:ascii="標楷體" w:eastAsia="標楷體" w:hAnsi="標楷體" w:hint="eastAsia"/>
          <w:color w:val="auto"/>
          <w:sz w:val="32"/>
          <w:szCs w:val="32"/>
          <w:lang w:val="en-US"/>
        </w:rPr>
        <w:t>冒充司法人員行使職權或公然冒用司法人員官銜犯刑法第158條第1項（即</w:t>
      </w:r>
      <w:proofErr w:type="gramStart"/>
      <w:r w:rsidRPr="00323EFF">
        <w:rPr>
          <w:rFonts w:ascii="標楷體" w:eastAsia="標楷體" w:hAnsi="標楷體" w:hint="eastAsia"/>
          <w:color w:val="auto"/>
          <w:sz w:val="32"/>
          <w:szCs w:val="32"/>
          <w:lang w:val="en-US"/>
        </w:rPr>
        <w:t>僭</w:t>
      </w:r>
      <w:proofErr w:type="gramEnd"/>
      <w:r w:rsidRPr="00323EFF">
        <w:rPr>
          <w:rFonts w:ascii="標楷體" w:eastAsia="標楷體" w:hAnsi="標楷體" w:hint="eastAsia"/>
          <w:color w:val="auto"/>
          <w:sz w:val="32"/>
          <w:szCs w:val="32"/>
          <w:lang w:val="en-US"/>
        </w:rPr>
        <w:t>行公務員職權罪）及第159條之罪（即冒充公務員服章官銜罪）。</w:t>
      </w:r>
      <w:bookmarkEnd w:id="18"/>
      <w:bookmarkEnd w:id="19"/>
    </w:p>
    <w:p w:rsidR="00055E34" w:rsidRPr="00323EFF" w:rsidRDefault="00055E34" w:rsidP="00F92FE3">
      <w:pPr>
        <w:pStyle w:val="ab"/>
        <w:numPr>
          <w:ilvl w:val="0"/>
          <w:numId w:val="25"/>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20" w:name="_Toc511061016"/>
      <w:bookmarkStart w:id="21" w:name="_Toc511061216"/>
      <w:r w:rsidRPr="00323EFF">
        <w:rPr>
          <w:rFonts w:ascii="標楷體" w:eastAsia="標楷體" w:hAnsi="標楷體" w:hint="eastAsia"/>
          <w:color w:val="auto"/>
          <w:sz w:val="32"/>
          <w:szCs w:val="32"/>
          <w:lang w:val="en-US"/>
        </w:rPr>
        <w:t>犯刑法第157條之罪（即挑唆包攬訴訟罪）。</w:t>
      </w:r>
      <w:bookmarkEnd w:id="20"/>
      <w:bookmarkEnd w:id="21"/>
    </w:p>
    <w:p w:rsidR="00247438" w:rsidRPr="00323EFF" w:rsidRDefault="003114B7" w:rsidP="006A4D80">
      <w:pPr>
        <w:pStyle w:val="ab"/>
        <w:numPr>
          <w:ilvl w:val="0"/>
          <w:numId w:val="2"/>
        </w:numPr>
        <w:adjustRightInd w:val="0"/>
        <w:snapToGrid w:val="0"/>
        <w:spacing w:beforeLines="50" w:before="180" w:line="520" w:lineRule="exact"/>
        <w:ind w:leftChars="0" w:left="1006" w:hangingChars="314" w:hanging="1006"/>
        <w:outlineLvl w:val="0"/>
        <w:rPr>
          <w:rFonts w:ascii="標楷體" w:eastAsia="標楷體" w:hAnsi="標楷體"/>
          <w:b/>
          <w:color w:val="auto"/>
          <w:sz w:val="32"/>
          <w:szCs w:val="32"/>
        </w:rPr>
      </w:pPr>
      <w:bookmarkStart w:id="22" w:name="_Toc100585039"/>
      <w:r>
        <w:rPr>
          <w:rFonts w:ascii="標楷體" w:eastAsia="標楷體" w:hAnsi="標楷體" w:hint="eastAsia"/>
          <w:b/>
          <w:color w:val="auto"/>
          <w:sz w:val="32"/>
          <w:szCs w:val="32"/>
        </w:rPr>
        <w:t>破壞</w:t>
      </w:r>
      <w:r w:rsidR="00AB6AB2" w:rsidRPr="00323EFF">
        <w:rPr>
          <w:rFonts w:ascii="標楷體" w:eastAsia="標楷體" w:hAnsi="標楷體" w:hint="eastAsia"/>
          <w:b/>
          <w:color w:val="auto"/>
          <w:sz w:val="32"/>
          <w:szCs w:val="32"/>
        </w:rPr>
        <w:t>司法信譽</w:t>
      </w:r>
      <w:r w:rsidR="00247438" w:rsidRPr="00323EFF">
        <w:rPr>
          <w:rFonts w:ascii="標楷體" w:eastAsia="標楷體" w:hAnsi="標楷體" w:hint="eastAsia"/>
          <w:b/>
          <w:color w:val="auto"/>
          <w:sz w:val="32"/>
          <w:szCs w:val="32"/>
        </w:rPr>
        <w:t>案例</w:t>
      </w:r>
      <w:r w:rsidR="00131C01">
        <w:rPr>
          <w:rFonts w:ascii="標楷體" w:eastAsia="標楷體" w:hAnsi="標楷體" w:hint="eastAsia"/>
          <w:b/>
          <w:color w:val="auto"/>
          <w:sz w:val="32"/>
          <w:szCs w:val="32"/>
        </w:rPr>
        <w:t>探討</w:t>
      </w:r>
      <w:bookmarkEnd w:id="22"/>
    </w:p>
    <w:p w:rsidR="004D6B36" w:rsidRPr="00323EFF" w:rsidRDefault="00FB4083" w:rsidP="00F92FE3">
      <w:pPr>
        <w:pStyle w:val="ab"/>
        <w:numPr>
          <w:ilvl w:val="0"/>
          <w:numId w:val="3"/>
        </w:numPr>
        <w:adjustRightInd w:val="0"/>
        <w:snapToGrid w:val="0"/>
        <w:spacing w:before="0" w:afterLines="50" w:after="180" w:line="520" w:lineRule="exact"/>
        <w:ind w:leftChars="0" w:left="629" w:hanging="629"/>
        <w:outlineLvl w:val="1"/>
        <w:rPr>
          <w:rFonts w:ascii="標楷體" w:eastAsia="標楷體" w:hAnsi="標楷體"/>
          <w:b/>
          <w:color w:val="auto"/>
          <w:sz w:val="32"/>
          <w:szCs w:val="32"/>
        </w:rPr>
      </w:pPr>
      <w:bookmarkStart w:id="23" w:name="_Toc100585040"/>
      <w:r w:rsidRPr="00323EFF">
        <w:rPr>
          <w:rFonts w:ascii="標楷體" w:eastAsia="標楷體" w:hAnsi="標楷體" w:hint="eastAsia"/>
          <w:b/>
          <w:color w:val="auto"/>
          <w:sz w:val="32"/>
          <w:szCs w:val="32"/>
          <w:u w:val="single"/>
        </w:rPr>
        <w:t>民事執行處</w:t>
      </w:r>
      <w:r w:rsidR="004D6B36" w:rsidRPr="00323EFF">
        <w:rPr>
          <w:rFonts w:ascii="標楷體" w:eastAsia="標楷體" w:hAnsi="標楷體" w:hint="eastAsia"/>
          <w:b/>
          <w:color w:val="auto"/>
          <w:sz w:val="32"/>
          <w:szCs w:val="32"/>
          <w:u w:val="single"/>
        </w:rPr>
        <w:t>書記官</w:t>
      </w:r>
      <w:r w:rsidRPr="00323EFF">
        <w:rPr>
          <w:rFonts w:ascii="標楷體" w:eastAsia="標楷體" w:hAnsi="標楷體" w:hint="eastAsia"/>
          <w:b/>
          <w:color w:val="auto"/>
          <w:sz w:val="32"/>
          <w:szCs w:val="32"/>
          <w:u w:val="single"/>
        </w:rPr>
        <w:t>圖利特定事務所案</w:t>
      </w:r>
      <w:r w:rsidRPr="00323EFF">
        <w:rPr>
          <w:rFonts w:ascii="標楷體" w:eastAsia="標楷體" w:hAnsi="標楷體" w:hint="eastAsia"/>
          <w:b/>
          <w:color w:val="auto"/>
          <w:sz w:val="32"/>
          <w:szCs w:val="32"/>
        </w:rPr>
        <w:t>(最高法院</w:t>
      </w:r>
      <w:proofErr w:type="gramStart"/>
      <w:r w:rsidRPr="00323EFF">
        <w:rPr>
          <w:rFonts w:ascii="標楷體" w:eastAsia="標楷體" w:hAnsi="標楷體" w:hint="eastAsia"/>
          <w:b/>
          <w:color w:val="auto"/>
          <w:sz w:val="32"/>
          <w:szCs w:val="32"/>
        </w:rPr>
        <w:t>106</w:t>
      </w:r>
      <w:proofErr w:type="gramEnd"/>
      <w:r w:rsidRPr="00323EFF">
        <w:rPr>
          <w:rFonts w:ascii="標楷體" w:eastAsia="標楷體" w:hAnsi="標楷體" w:hint="eastAsia"/>
          <w:b/>
          <w:color w:val="auto"/>
          <w:sz w:val="32"/>
          <w:szCs w:val="32"/>
        </w:rPr>
        <w:t>年度台上字第294號刑事判決)</w:t>
      </w:r>
      <w:bookmarkEnd w:id="23"/>
    </w:p>
    <w:p w:rsidR="00FB4083" w:rsidRPr="00323EFF" w:rsidRDefault="00FB4083" w:rsidP="000853F3">
      <w:pPr>
        <w:pStyle w:val="ab"/>
        <w:numPr>
          <w:ilvl w:val="0"/>
          <w:numId w:val="4"/>
        </w:numPr>
        <w:adjustRightInd w:val="0"/>
        <w:snapToGrid w:val="0"/>
        <w:spacing w:before="0" w:after="0" w:line="520" w:lineRule="exact"/>
        <w:ind w:leftChars="0" w:left="1035" w:hangingChars="323" w:hanging="1035"/>
        <w:rPr>
          <w:rFonts w:ascii="標楷體" w:eastAsia="標楷體" w:hAnsi="標楷體"/>
          <w:b/>
          <w:color w:val="auto"/>
          <w:sz w:val="32"/>
          <w:szCs w:val="32"/>
        </w:rPr>
      </w:pPr>
      <w:bookmarkStart w:id="24" w:name="_Toc511061019"/>
      <w:bookmarkStart w:id="25" w:name="_Toc511061219"/>
      <w:r w:rsidRPr="00323EFF">
        <w:rPr>
          <w:rFonts w:ascii="標楷體" w:eastAsia="標楷體" w:hAnsi="標楷體" w:hint="eastAsia"/>
          <w:b/>
          <w:color w:val="auto"/>
          <w:sz w:val="32"/>
          <w:szCs w:val="32"/>
        </w:rPr>
        <w:t>犯罪事實</w:t>
      </w:r>
      <w:bookmarkEnd w:id="24"/>
      <w:bookmarkEnd w:id="25"/>
    </w:p>
    <w:p w:rsidR="005B4DB1" w:rsidRPr="00323EFF" w:rsidRDefault="00CD650D" w:rsidP="00CD650D">
      <w:pPr>
        <w:pStyle w:val="ab"/>
        <w:numPr>
          <w:ilvl w:val="0"/>
          <w:numId w:val="14"/>
        </w:numPr>
        <w:adjustRightInd w:val="0"/>
        <w:snapToGrid w:val="0"/>
        <w:spacing w:before="0" w:after="0" w:line="520" w:lineRule="exact"/>
        <w:ind w:leftChars="0"/>
        <w:jc w:val="both"/>
        <w:rPr>
          <w:rFonts w:ascii="標楷體" w:eastAsia="標楷體" w:hAnsi="標楷體"/>
          <w:color w:val="auto"/>
          <w:sz w:val="32"/>
          <w:szCs w:val="32"/>
        </w:rPr>
      </w:pPr>
      <w:r w:rsidRPr="00CD650D">
        <w:rPr>
          <w:rFonts w:ascii="標楷體" w:eastAsia="標楷體" w:hAnsi="標楷體" w:hint="eastAsia"/>
          <w:color w:val="auto"/>
          <w:sz w:val="32"/>
          <w:szCs w:val="32"/>
        </w:rPr>
        <w:t>○○</w:t>
      </w:r>
      <w:r w:rsidR="00FB4083" w:rsidRPr="00323EFF">
        <w:rPr>
          <w:rFonts w:ascii="標楷體" w:eastAsia="標楷體" w:hAnsi="標楷體" w:hint="eastAsia"/>
          <w:color w:val="auto"/>
          <w:sz w:val="32"/>
          <w:szCs w:val="32"/>
        </w:rPr>
        <w:t>地方法院民事執行處書記官林○○</w:t>
      </w:r>
      <w:r w:rsidR="004564C7">
        <w:rPr>
          <w:rFonts w:ascii="標楷體" w:eastAsia="標楷體" w:hAnsi="標楷體" w:hint="eastAsia"/>
          <w:color w:val="auto"/>
          <w:sz w:val="32"/>
          <w:szCs w:val="32"/>
        </w:rPr>
        <w:t>自95年至99年間</w:t>
      </w:r>
      <w:r w:rsidR="00FB4083" w:rsidRPr="00323EFF">
        <w:rPr>
          <w:rFonts w:ascii="標楷體" w:eastAsia="標楷體" w:hAnsi="標楷體" w:hint="eastAsia"/>
          <w:color w:val="auto"/>
          <w:sz w:val="32"/>
          <w:szCs w:val="32"/>
        </w:rPr>
        <w:t>辦理強制執行案件</w:t>
      </w:r>
      <w:proofErr w:type="gramStart"/>
      <w:r w:rsidR="00FB4083" w:rsidRPr="00323EFF">
        <w:rPr>
          <w:rFonts w:ascii="標楷體" w:eastAsia="標楷體" w:hAnsi="標楷體" w:hint="eastAsia"/>
          <w:color w:val="auto"/>
          <w:sz w:val="32"/>
          <w:szCs w:val="32"/>
        </w:rPr>
        <w:t>鑑</w:t>
      </w:r>
      <w:proofErr w:type="gramEnd"/>
      <w:r w:rsidR="00FB4083" w:rsidRPr="00323EFF">
        <w:rPr>
          <w:rFonts w:ascii="標楷體" w:eastAsia="標楷體" w:hAnsi="標楷體" w:hint="eastAsia"/>
          <w:color w:val="auto"/>
          <w:sz w:val="32"/>
          <w:szCs w:val="32"/>
        </w:rPr>
        <w:t>價作業，未</w:t>
      </w:r>
      <w:r w:rsidR="00BB76CE">
        <w:rPr>
          <w:rFonts w:ascii="標楷體" w:eastAsia="標楷體" w:hAnsi="標楷體" w:hint="eastAsia"/>
          <w:color w:val="auto"/>
          <w:sz w:val="32"/>
          <w:szCs w:val="32"/>
        </w:rPr>
        <w:t>按</w:t>
      </w:r>
      <w:r w:rsidR="00E21442">
        <w:rPr>
          <w:rFonts w:ascii="標楷體" w:eastAsia="標楷體" w:hAnsi="標楷體" w:hint="eastAsia"/>
          <w:color w:val="auto"/>
          <w:sz w:val="32"/>
          <w:szCs w:val="32"/>
        </w:rPr>
        <w:t>該院訂定之</w:t>
      </w:r>
      <w:proofErr w:type="gramStart"/>
      <w:r w:rsidR="00FB4083" w:rsidRPr="00323EFF">
        <w:rPr>
          <w:rFonts w:ascii="標楷體" w:eastAsia="標楷體" w:hAnsi="標楷體" w:hint="eastAsia"/>
          <w:color w:val="auto"/>
          <w:sz w:val="32"/>
          <w:szCs w:val="32"/>
        </w:rPr>
        <w:t>鑑</w:t>
      </w:r>
      <w:proofErr w:type="gramEnd"/>
      <w:r w:rsidR="00FB4083" w:rsidRPr="00323EFF">
        <w:rPr>
          <w:rFonts w:ascii="標楷體" w:eastAsia="標楷體" w:hAnsi="標楷體" w:hint="eastAsia"/>
          <w:color w:val="auto"/>
          <w:sz w:val="32"/>
          <w:szCs w:val="32"/>
        </w:rPr>
        <w:t>價公司分配表</w:t>
      </w:r>
      <w:r w:rsidR="00E21442">
        <w:rPr>
          <w:rFonts w:ascii="標楷體" w:eastAsia="標楷體" w:hAnsi="標楷體" w:hint="eastAsia"/>
          <w:color w:val="auto"/>
          <w:sz w:val="32"/>
          <w:szCs w:val="32"/>
        </w:rPr>
        <w:t>規定</w:t>
      </w:r>
      <w:r w:rsidR="00FB4083" w:rsidRPr="00323EFF">
        <w:rPr>
          <w:rFonts w:ascii="標楷體" w:eastAsia="標楷體" w:hAnsi="標楷體" w:hint="eastAsia"/>
          <w:color w:val="auto"/>
          <w:sz w:val="32"/>
          <w:szCs w:val="32"/>
        </w:rPr>
        <w:t>指定</w:t>
      </w:r>
      <w:proofErr w:type="gramStart"/>
      <w:r w:rsidR="00FB4083" w:rsidRPr="00323EFF">
        <w:rPr>
          <w:rFonts w:ascii="標楷體" w:eastAsia="標楷體" w:hAnsi="標楷體" w:hint="eastAsia"/>
          <w:color w:val="auto"/>
          <w:sz w:val="32"/>
          <w:szCs w:val="32"/>
        </w:rPr>
        <w:t>鑑</w:t>
      </w:r>
      <w:proofErr w:type="gramEnd"/>
      <w:r w:rsidR="00FB4083" w:rsidRPr="00323EFF">
        <w:rPr>
          <w:rFonts w:ascii="標楷體" w:eastAsia="標楷體" w:hAnsi="標楷體" w:hint="eastAsia"/>
          <w:color w:val="auto"/>
          <w:sz w:val="32"/>
          <w:szCs w:val="32"/>
        </w:rPr>
        <w:t>價公司</w:t>
      </w:r>
      <w:r w:rsidR="00E21442">
        <w:rPr>
          <w:rFonts w:ascii="標楷體" w:eastAsia="標楷體" w:hAnsi="標楷體" w:hint="eastAsia"/>
          <w:color w:val="auto"/>
          <w:sz w:val="32"/>
          <w:szCs w:val="32"/>
        </w:rPr>
        <w:t>辦理</w:t>
      </w:r>
      <w:proofErr w:type="gramStart"/>
      <w:r w:rsidR="00E21442">
        <w:rPr>
          <w:rFonts w:ascii="標楷體" w:eastAsia="標楷體" w:hAnsi="標楷體" w:hint="eastAsia"/>
          <w:color w:val="auto"/>
          <w:sz w:val="32"/>
          <w:szCs w:val="32"/>
        </w:rPr>
        <w:t>鑑</w:t>
      </w:r>
      <w:proofErr w:type="gramEnd"/>
      <w:r w:rsidR="00E21442">
        <w:rPr>
          <w:rFonts w:ascii="標楷體" w:eastAsia="標楷體" w:hAnsi="標楷體" w:hint="eastAsia"/>
          <w:color w:val="auto"/>
          <w:sz w:val="32"/>
          <w:szCs w:val="32"/>
        </w:rPr>
        <w:t>價</w:t>
      </w:r>
      <w:r w:rsidR="00FB4083" w:rsidRPr="00323EFF">
        <w:rPr>
          <w:rFonts w:ascii="標楷體" w:eastAsia="標楷體" w:hAnsi="標楷體" w:hint="eastAsia"/>
          <w:color w:val="auto"/>
          <w:sz w:val="32"/>
          <w:szCs w:val="32"/>
        </w:rPr>
        <w:t>，</w:t>
      </w:r>
      <w:r w:rsidR="00E21442">
        <w:rPr>
          <w:rFonts w:ascii="標楷體" w:eastAsia="標楷體" w:hAnsi="標楷體" w:hint="eastAsia"/>
          <w:color w:val="auto"/>
          <w:sz w:val="32"/>
          <w:szCs w:val="32"/>
        </w:rPr>
        <w:t>意即</w:t>
      </w:r>
      <w:r w:rsidR="00FB4083" w:rsidRPr="00FB4083">
        <w:rPr>
          <w:rFonts w:ascii="標楷體" w:eastAsia="標楷體" w:hAnsi="標楷體" w:cs="細明體" w:hint="eastAsia"/>
          <w:color w:val="auto"/>
          <w:kern w:val="0"/>
          <w:sz w:val="32"/>
          <w:szCs w:val="32"/>
          <w:lang w:val="en-US"/>
        </w:rPr>
        <w:t>其承辦之系爭</w:t>
      </w:r>
      <w:r w:rsidR="005B4DB1" w:rsidRPr="00323EFF">
        <w:rPr>
          <w:rFonts w:ascii="標楷體" w:eastAsia="標楷體" w:hAnsi="標楷體" w:cs="細明體" w:hint="eastAsia"/>
          <w:color w:val="auto"/>
          <w:kern w:val="0"/>
          <w:sz w:val="32"/>
          <w:szCs w:val="32"/>
          <w:lang w:val="en-US"/>
        </w:rPr>
        <w:t>27</w:t>
      </w:r>
      <w:r w:rsidR="00FB4083" w:rsidRPr="00FB4083">
        <w:rPr>
          <w:rFonts w:ascii="標楷體" w:eastAsia="標楷體" w:hAnsi="標楷體" w:cs="細明體" w:hint="eastAsia"/>
          <w:color w:val="auto"/>
          <w:kern w:val="0"/>
          <w:sz w:val="32"/>
          <w:szCs w:val="32"/>
          <w:lang w:val="en-US"/>
        </w:rPr>
        <w:t>件民事強制執行案件中關於不動產</w:t>
      </w:r>
      <w:proofErr w:type="gramStart"/>
      <w:r w:rsidR="00FB4083" w:rsidRPr="00FB4083">
        <w:rPr>
          <w:rFonts w:ascii="標楷體" w:eastAsia="標楷體" w:hAnsi="標楷體" w:cs="細明體" w:hint="eastAsia"/>
          <w:color w:val="auto"/>
          <w:kern w:val="0"/>
          <w:sz w:val="32"/>
          <w:szCs w:val="32"/>
          <w:lang w:val="en-US"/>
        </w:rPr>
        <w:t>鑑</w:t>
      </w:r>
      <w:proofErr w:type="gramEnd"/>
      <w:r w:rsidR="00FB4083" w:rsidRPr="00FB4083">
        <w:rPr>
          <w:rFonts w:ascii="標楷體" w:eastAsia="標楷體" w:hAnsi="標楷體" w:cs="細明體" w:hint="eastAsia"/>
          <w:color w:val="auto"/>
          <w:kern w:val="0"/>
          <w:sz w:val="32"/>
          <w:szCs w:val="32"/>
          <w:lang w:val="en-US"/>
        </w:rPr>
        <w:t>價事項，</w:t>
      </w:r>
      <w:r w:rsidR="00683145">
        <w:rPr>
          <w:rFonts w:ascii="標楷體" w:eastAsia="標楷體" w:hAnsi="標楷體" w:cs="細明體" w:hint="eastAsia"/>
          <w:color w:val="auto"/>
          <w:kern w:val="0"/>
          <w:sz w:val="32"/>
          <w:szCs w:val="32"/>
          <w:lang w:val="en-US"/>
        </w:rPr>
        <w:t>特別</w:t>
      </w:r>
      <w:r w:rsidR="00FB4083" w:rsidRPr="00FB4083">
        <w:rPr>
          <w:rFonts w:ascii="標楷體" w:eastAsia="標楷體" w:hAnsi="標楷體" w:cs="細明體" w:hint="eastAsia"/>
          <w:color w:val="auto"/>
          <w:kern w:val="0"/>
          <w:sz w:val="32"/>
          <w:szCs w:val="32"/>
          <w:lang w:val="en-US"/>
        </w:rPr>
        <w:t>指定由環</w:t>
      </w:r>
      <w:r w:rsidR="00E21442">
        <w:rPr>
          <w:rFonts w:ascii="標楷體" w:eastAsia="標楷體" w:hAnsi="標楷體" w:cs="細明體" w:hint="eastAsia"/>
          <w:color w:val="auto"/>
          <w:kern w:val="0"/>
          <w:sz w:val="32"/>
          <w:szCs w:val="32"/>
          <w:lang w:val="en-US"/>
        </w:rPr>
        <w:t>○</w:t>
      </w:r>
      <w:r w:rsidR="00FB4083" w:rsidRPr="00FB4083">
        <w:rPr>
          <w:rFonts w:ascii="標楷體" w:eastAsia="標楷體" w:hAnsi="標楷體" w:cs="細明體" w:hint="eastAsia"/>
          <w:color w:val="auto"/>
          <w:kern w:val="0"/>
          <w:sz w:val="32"/>
          <w:szCs w:val="32"/>
          <w:lang w:val="en-US"/>
        </w:rPr>
        <w:t>事務所</w:t>
      </w:r>
      <w:proofErr w:type="gramStart"/>
      <w:r w:rsidR="00FB4083" w:rsidRPr="00FB4083">
        <w:rPr>
          <w:rFonts w:ascii="標楷體" w:eastAsia="標楷體" w:hAnsi="標楷體" w:cs="細明體" w:hint="eastAsia"/>
          <w:color w:val="auto"/>
          <w:kern w:val="0"/>
          <w:sz w:val="32"/>
          <w:szCs w:val="32"/>
          <w:lang w:val="en-US"/>
        </w:rPr>
        <w:t>鑑</w:t>
      </w:r>
      <w:proofErr w:type="gramEnd"/>
      <w:r w:rsidR="00FB4083" w:rsidRPr="00FB4083">
        <w:rPr>
          <w:rFonts w:ascii="標楷體" w:eastAsia="標楷體" w:hAnsi="標楷體" w:cs="細明體" w:hint="eastAsia"/>
          <w:color w:val="auto"/>
          <w:kern w:val="0"/>
          <w:sz w:val="32"/>
          <w:szCs w:val="32"/>
          <w:lang w:val="en-US"/>
        </w:rPr>
        <w:t>價，</w:t>
      </w:r>
      <w:r w:rsidR="00067D25">
        <w:rPr>
          <w:rFonts w:ascii="標楷體" w:eastAsia="標楷體" w:hAnsi="標楷體" w:cs="細明體" w:hint="eastAsia"/>
          <w:color w:val="auto"/>
          <w:kern w:val="0"/>
          <w:sz w:val="32"/>
          <w:szCs w:val="32"/>
          <w:lang w:val="en-US"/>
        </w:rPr>
        <w:t>涉</w:t>
      </w:r>
      <w:r w:rsidR="00E21442">
        <w:rPr>
          <w:rFonts w:ascii="標楷體" w:eastAsia="標楷體" w:hAnsi="標楷體" w:cs="細明體" w:hint="eastAsia"/>
          <w:color w:val="auto"/>
          <w:kern w:val="0"/>
          <w:sz w:val="32"/>
          <w:szCs w:val="32"/>
          <w:lang w:val="en-US"/>
        </w:rPr>
        <w:t>嫌</w:t>
      </w:r>
      <w:r w:rsidR="00FB4083" w:rsidRPr="00323EFF">
        <w:rPr>
          <w:rFonts w:ascii="標楷體" w:eastAsia="標楷體" w:hAnsi="標楷體" w:cs="新細明體" w:hint="eastAsia"/>
          <w:color w:val="auto"/>
          <w:kern w:val="0"/>
          <w:sz w:val="32"/>
          <w:szCs w:val="32"/>
          <w:lang w:val="en-US"/>
        </w:rPr>
        <w:t>圖利陳○學</w:t>
      </w:r>
      <w:r w:rsidR="005B4DB1" w:rsidRPr="00323EFF">
        <w:rPr>
          <w:rFonts w:ascii="標楷體" w:eastAsia="標楷體" w:hAnsi="標楷體" w:cs="新細明體" w:hint="eastAsia"/>
          <w:color w:val="auto"/>
          <w:kern w:val="0"/>
          <w:sz w:val="32"/>
          <w:szCs w:val="32"/>
          <w:lang w:val="en-US"/>
        </w:rPr>
        <w:t>(</w:t>
      </w:r>
      <w:proofErr w:type="gramStart"/>
      <w:r w:rsidR="00FB4083" w:rsidRPr="00323EFF">
        <w:rPr>
          <w:rFonts w:ascii="標楷體" w:eastAsia="標楷體" w:hAnsi="標楷體" w:cs="新細明體" w:hint="eastAsia"/>
          <w:color w:val="auto"/>
          <w:kern w:val="0"/>
          <w:sz w:val="32"/>
          <w:szCs w:val="32"/>
          <w:lang w:val="en-US"/>
        </w:rPr>
        <w:t>即環</w:t>
      </w:r>
      <w:proofErr w:type="gramEnd"/>
      <w:r w:rsidR="00E21442">
        <w:rPr>
          <w:rFonts w:ascii="標楷體" w:eastAsia="標楷體" w:hAnsi="標楷體" w:cs="新細明體" w:hint="eastAsia"/>
          <w:color w:val="auto"/>
          <w:kern w:val="0"/>
          <w:sz w:val="32"/>
          <w:szCs w:val="32"/>
          <w:lang w:val="en-US"/>
        </w:rPr>
        <w:t>○</w:t>
      </w:r>
      <w:r w:rsidR="00FB4083" w:rsidRPr="00323EFF">
        <w:rPr>
          <w:rFonts w:ascii="標楷體" w:eastAsia="標楷體" w:hAnsi="標楷體" w:cs="新細明體" w:hint="eastAsia"/>
          <w:color w:val="auto"/>
          <w:kern w:val="0"/>
          <w:sz w:val="32"/>
          <w:szCs w:val="32"/>
          <w:lang w:val="en-US"/>
        </w:rPr>
        <w:t>事務所</w:t>
      </w:r>
      <w:r w:rsidR="005B4DB1" w:rsidRPr="00323EFF">
        <w:rPr>
          <w:rFonts w:ascii="標楷體" w:eastAsia="標楷體" w:hAnsi="標楷體" w:cs="新細明體" w:hint="eastAsia"/>
          <w:color w:val="auto"/>
          <w:kern w:val="0"/>
          <w:sz w:val="32"/>
          <w:szCs w:val="32"/>
          <w:lang w:val="en-US"/>
        </w:rPr>
        <w:t>)</w:t>
      </w:r>
      <w:r w:rsidR="00FB4083" w:rsidRPr="00323EFF">
        <w:rPr>
          <w:rFonts w:ascii="標楷體" w:eastAsia="標楷體" w:hAnsi="標楷體" w:cs="新細明體" w:hint="eastAsia"/>
          <w:color w:val="auto"/>
          <w:kern w:val="0"/>
          <w:sz w:val="32"/>
          <w:szCs w:val="32"/>
          <w:lang w:val="en-US"/>
        </w:rPr>
        <w:t>等情</w:t>
      </w:r>
      <w:r w:rsidR="005B4DB1" w:rsidRPr="00323EFF">
        <w:rPr>
          <w:rFonts w:ascii="標楷體" w:eastAsia="標楷體" w:hAnsi="標楷體" w:hint="eastAsia"/>
          <w:color w:val="auto"/>
          <w:sz w:val="32"/>
          <w:szCs w:val="32"/>
        </w:rPr>
        <w:t>。</w:t>
      </w:r>
    </w:p>
    <w:p w:rsidR="005B4DB1" w:rsidRPr="00323EFF" w:rsidRDefault="00105285" w:rsidP="005B4DB1">
      <w:pPr>
        <w:pStyle w:val="ab"/>
        <w:numPr>
          <w:ilvl w:val="0"/>
          <w:numId w:val="14"/>
        </w:numPr>
        <w:adjustRightInd w:val="0"/>
        <w:snapToGrid w:val="0"/>
        <w:spacing w:before="0" w:after="0" w:line="520" w:lineRule="exact"/>
        <w:ind w:leftChars="0"/>
        <w:jc w:val="both"/>
        <w:outlineLvl w:val="3"/>
        <w:rPr>
          <w:rFonts w:ascii="標楷體" w:eastAsia="標楷體" w:hAnsi="標楷體"/>
          <w:color w:val="auto"/>
          <w:sz w:val="32"/>
          <w:szCs w:val="32"/>
        </w:rPr>
      </w:pPr>
      <w:r>
        <w:rPr>
          <w:rFonts w:ascii="標楷體" w:eastAsia="標楷體" w:hAnsi="標楷體" w:hint="eastAsia"/>
          <w:color w:val="auto"/>
          <w:sz w:val="32"/>
          <w:szCs w:val="32"/>
        </w:rPr>
        <w:lastRenderedPageBreak/>
        <w:t>經臺</w:t>
      </w:r>
      <w:r w:rsidR="00FB4083" w:rsidRPr="00323EFF">
        <w:rPr>
          <w:rFonts w:ascii="標楷體" w:eastAsia="標楷體" w:hAnsi="標楷體" w:hint="eastAsia"/>
          <w:color w:val="auto"/>
          <w:sz w:val="32"/>
          <w:szCs w:val="32"/>
        </w:rPr>
        <w:t>灣</w:t>
      </w:r>
      <w:proofErr w:type="gramStart"/>
      <w:r w:rsidR="00FB4083" w:rsidRPr="00323EFF">
        <w:rPr>
          <w:rFonts w:ascii="標楷體" w:eastAsia="標楷體" w:hAnsi="標楷體" w:hint="eastAsia"/>
          <w:color w:val="auto"/>
          <w:sz w:val="32"/>
          <w:szCs w:val="32"/>
        </w:rPr>
        <w:t>臺</w:t>
      </w:r>
      <w:proofErr w:type="gramEnd"/>
      <w:r w:rsidR="00FB4083" w:rsidRPr="00323EFF">
        <w:rPr>
          <w:rFonts w:ascii="標楷體" w:eastAsia="標楷體" w:hAnsi="標楷體" w:hint="eastAsia"/>
          <w:color w:val="auto"/>
          <w:sz w:val="32"/>
          <w:szCs w:val="32"/>
        </w:rPr>
        <w:t>北地方法院檢察署（</w:t>
      </w:r>
      <w:proofErr w:type="gramStart"/>
      <w:r w:rsidR="00FB4083" w:rsidRPr="00323EFF">
        <w:rPr>
          <w:rFonts w:ascii="標楷體" w:eastAsia="標楷體" w:hAnsi="標楷體" w:hint="eastAsia"/>
          <w:color w:val="auto"/>
          <w:sz w:val="32"/>
          <w:szCs w:val="32"/>
        </w:rPr>
        <w:t>101</w:t>
      </w:r>
      <w:proofErr w:type="gramEnd"/>
      <w:r w:rsidR="00FB4083" w:rsidRPr="00323EFF">
        <w:rPr>
          <w:rFonts w:ascii="標楷體" w:eastAsia="標楷體" w:hAnsi="標楷體" w:hint="eastAsia"/>
          <w:color w:val="auto"/>
          <w:sz w:val="32"/>
          <w:szCs w:val="32"/>
        </w:rPr>
        <w:t>年度</w:t>
      </w:r>
      <w:proofErr w:type="gramStart"/>
      <w:r w:rsidR="00FB4083" w:rsidRPr="00323EFF">
        <w:rPr>
          <w:rFonts w:ascii="標楷體" w:eastAsia="標楷體" w:hAnsi="標楷體" w:hint="eastAsia"/>
          <w:color w:val="auto"/>
          <w:sz w:val="32"/>
          <w:szCs w:val="32"/>
        </w:rPr>
        <w:t>偵</w:t>
      </w:r>
      <w:proofErr w:type="gramEnd"/>
      <w:r w:rsidR="00FB4083" w:rsidRPr="00323EFF">
        <w:rPr>
          <w:rFonts w:ascii="標楷體" w:eastAsia="標楷體" w:hAnsi="標楷體" w:hint="eastAsia"/>
          <w:color w:val="auto"/>
          <w:sz w:val="32"/>
          <w:szCs w:val="32"/>
        </w:rPr>
        <w:t>字第2572號）</w:t>
      </w:r>
      <w:r w:rsidR="00E21442">
        <w:rPr>
          <w:rFonts w:ascii="標楷體" w:eastAsia="標楷體" w:hAnsi="標楷體" w:hint="eastAsia"/>
          <w:color w:val="auto"/>
          <w:sz w:val="32"/>
          <w:szCs w:val="32"/>
        </w:rPr>
        <w:t>偵查結果，</w:t>
      </w:r>
      <w:r w:rsidR="00FB4083" w:rsidRPr="00323EFF">
        <w:rPr>
          <w:rFonts w:ascii="標楷體" w:eastAsia="標楷體" w:hAnsi="標楷體" w:hint="eastAsia"/>
          <w:color w:val="auto"/>
          <w:sz w:val="32"/>
          <w:szCs w:val="32"/>
        </w:rPr>
        <w:t>以</w:t>
      </w:r>
      <w:r w:rsidR="005B4DB1" w:rsidRPr="00323EFF">
        <w:rPr>
          <w:rFonts w:ascii="標楷體" w:eastAsia="標楷體" w:hAnsi="標楷體" w:hint="eastAsia"/>
          <w:color w:val="auto"/>
          <w:sz w:val="32"/>
          <w:szCs w:val="32"/>
        </w:rPr>
        <w:t>林○○</w:t>
      </w:r>
      <w:r w:rsidR="00FB4083" w:rsidRPr="00323EFF">
        <w:rPr>
          <w:rFonts w:ascii="標楷體" w:eastAsia="標楷體" w:hAnsi="標楷體" w:hint="eastAsia"/>
          <w:color w:val="auto"/>
          <w:sz w:val="32"/>
          <w:szCs w:val="32"/>
        </w:rPr>
        <w:t>涉犯貪污治罪條例第6條第1項第4款對於主管或監督之事務，明知違背</w:t>
      </w:r>
      <w:r w:rsidR="00A346C4" w:rsidRPr="00323EFF">
        <w:rPr>
          <w:rFonts w:ascii="標楷體" w:eastAsia="標楷體" w:hAnsi="標楷體" w:hint="eastAsia"/>
          <w:color w:val="auto"/>
          <w:sz w:val="32"/>
          <w:szCs w:val="32"/>
        </w:rPr>
        <w:t>「地方法院民事執行處選任鑑定人作業參考要點」、「地方法院民事執行處選任不動產鑑定人作業參考要點」、「臺灣</w:t>
      </w:r>
      <w:proofErr w:type="gramStart"/>
      <w:r w:rsidR="00A346C4" w:rsidRPr="00323EFF">
        <w:rPr>
          <w:rFonts w:ascii="標楷體" w:eastAsia="標楷體" w:hAnsi="標楷體" w:hint="eastAsia"/>
          <w:color w:val="auto"/>
          <w:sz w:val="32"/>
          <w:szCs w:val="32"/>
        </w:rPr>
        <w:t>臺</w:t>
      </w:r>
      <w:proofErr w:type="gramEnd"/>
      <w:r w:rsidR="00A346C4" w:rsidRPr="00323EFF">
        <w:rPr>
          <w:rFonts w:ascii="標楷體" w:eastAsia="標楷體" w:hAnsi="標楷體" w:hint="eastAsia"/>
          <w:color w:val="auto"/>
          <w:sz w:val="32"/>
          <w:szCs w:val="32"/>
        </w:rPr>
        <w:t>北地方法院民事執行處</w:t>
      </w:r>
      <w:proofErr w:type="gramStart"/>
      <w:r w:rsidR="00A346C4" w:rsidRPr="00323EFF">
        <w:rPr>
          <w:rFonts w:ascii="標楷體" w:eastAsia="標楷體" w:hAnsi="標楷體" w:hint="eastAsia"/>
          <w:color w:val="auto"/>
          <w:sz w:val="32"/>
          <w:szCs w:val="32"/>
        </w:rPr>
        <w:t>鑑</w:t>
      </w:r>
      <w:proofErr w:type="gramEnd"/>
      <w:r w:rsidR="00A346C4" w:rsidRPr="00323EFF">
        <w:rPr>
          <w:rFonts w:ascii="標楷體" w:eastAsia="標楷體" w:hAnsi="標楷體" w:hint="eastAsia"/>
          <w:color w:val="auto"/>
          <w:sz w:val="32"/>
          <w:szCs w:val="32"/>
        </w:rPr>
        <w:t>價公司分配表」等</w:t>
      </w:r>
      <w:r w:rsidR="00FB4083" w:rsidRPr="00323EFF">
        <w:rPr>
          <w:rFonts w:ascii="標楷體" w:eastAsia="標楷體" w:hAnsi="標楷體" w:hint="eastAsia"/>
          <w:color w:val="auto"/>
          <w:sz w:val="32"/>
          <w:szCs w:val="32"/>
        </w:rPr>
        <w:t>法令，利用職權機會圖其他私人不法利益，因而獲得利益罪嫌，予以起訴。</w:t>
      </w:r>
    </w:p>
    <w:p w:rsidR="005B4DB1" w:rsidRPr="00323EFF" w:rsidRDefault="005B4DB1" w:rsidP="001F0D9B">
      <w:pPr>
        <w:pStyle w:val="ab"/>
        <w:numPr>
          <w:ilvl w:val="0"/>
          <w:numId w:val="4"/>
        </w:numPr>
        <w:adjustRightInd w:val="0"/>
        <w:snapToGrid w:val="0"/>
        <w:spacing w:before="0" w:after="0" w:line="520" w:lineRule="exact"/>
        <w:ind w:leftChars="0" w:left="1035" w:hangingChars="323" w:hanging="1035"/>
        <w:rPr>
          <w:rFonts w:ascii="標楷體" w:eastAsia="標楷體" w:hAnsi="標楷體"/>
          <w:b/>
          <w:color w:val="auto"/>
          <w:sz w:val="32"/>
          <w:szCs w:val="32"/>
        </w:rPr>
      </w:pPr>
      <w:bookmarkStart w:id="26" w:name="_Toc511061020"/>
      <w:bookmarkStart w:id="27" w:name="_Toc511061220"/>
      <w:r w:rsidRPr="00323EFF">
        <w:rPr>
          <w:rFonts w:ascii="標楷體" w:eastAsia="標楷體" w:hAnsi="標楷體" w:hint="eastAsia"/>
          <w:b/>
          <w:color w:val="auto"/>
          <w:sz w:val="32"/>
          <w:szCs w:val="32"/>
        </w:rPr>
        <w:t>判決情形</w:t>
      </w:r>
      <w:bookmarkEnd w:id="26"/>
      <w:bookmarkEnd w:id="27"/>
    </w:p>
    <w:p w:rsidR="005B4DB1" w:rsidRPr="00323EFF" w:rsidRDefault="00FB4083" w:rsidP="002900DE">
      <w:pPr>
        <w:pStyle w:val="ab"/>
        <w:numPr>
          <w:ilvl w:val="0"/>
          <w:numId w:val="26"/>
        </w:numPr>
        <w:adjustRightInd w:val="0"/>
        <w:snapToGrid w:val="0"/>
        <w:spacing w:before="0" w:after="0" w:line="520" w:lineRule="exact"/>
        <w:ind w:leftChars="0" w:left="811"/>
        <w:jc w:val="both"/>
        <w:outlineLvl w:val="3"/>
        <w:rPr>
          <w:rFonts w:ascii="標楷體" w:eastAsia="標楷體" w:hAnsi="標楷體"/>
          <w:color w:val="auto"/>
          <w:sz w:val="32"/>
          <w:szCs w:val="32"/>
        </w:rPr>
      </w:pPr>
      <w:r w:rsidRPr="00323EFF">
        <w:rPr>
          <w:rFonts w:ascii="標楷體" w:eastAsia="標楷體" w:hAnsi="標楷體" w:hint="eastAsia"/>
          <w:color w:val="auto"/>
          <w:sz w:val="32"/>
          <w:szCs w:val="32"/>
        </w:rPr>
        <w:t>臺灣</w:t>
      </w:r>
      <w:proofErr w:type="gramStart"/>
      <w:r w:rsidRPr="00323EFF">
        <w:rPr>
          <w:rFonts w:ascii="標楷體" w:eastAsia="標楷體" w:hAnsi="標楷體" w:hint="eastAsia"/>
          <w:color w:val="auto"/>
          <w:sz w:val="32"/>
          <w:szCs w:val="32"/>
        </w:rPr>
        <w:t>臺</w:t>
      </w:r>
      <w:proofErr w:type="gramEnd"/>
      <w:r w:rsidRPr="00323EFF">
        <w:rPr>
          <w:rFonts w:ascii="標楷體" w:eastAsia="標楷體" w:hAnsi="標楷體" w:hint="eastAsia"/>
          <w:color w:val="auto"/>
          <w:sz w:val="32"/>
          <w:szCs w:val="32"/>
        </w:rPr>
        <w:t>北地方法院102年5月14日（</w:t>
      </w:r>
      <w:proofErr w:type="gramStart"/>
      <w:r w:rsidRPr="00323EFF">
        <w:rPr>
          <w:rFonts w:ascii="標楷體" w:eastAsia="標楷體" w:hAnsi="標楷體" w:hint="eastAsia"/>
          <w:color w:val="auto"/>
          <w:sz w:val="32"/>
          <w:szCs w:val="32"/>
        </w:rPr>
        <w:t>101</w:t>
      </w:r>
      <w:proofErr w:type="gramEnd"/>
      <w:r w:rsidRPr="00323EFF">
        <w:rPr>
          <w:rFonts w:ascii="標楷體" w:eastAsia="標楷體" w:hAnsi="標楷體" w:hint="eastAsia"/>
          <w:color w:val="auto"/>
          <w:sz w:val="32"/>
          <w:szCs w:val="32"/>
        </w:rPr>
        <w:t>年度訴字第210</w:t>
      </w:r>
      <w:r w:rsidR="005B4DB1" w:rsidRPr="00323EFF">
        <w:rPr>
          <w:rFonts w:ascii="標楷體" w:eastAsia="標楷體" w:hAnsi="標楷體" w:hint="eastAsia"/>
          <w:color w:val="auto"/>
          <w:sz w:val="32"/>
          <w:szCs w:val="32"/>
        </w:rPr>
        <w:t>號）刑事判決，以林○○</w:t>
      </w:r>
      <w:r w:rsidRPr="00323EFF">
        <w:rPr>
          <w:rFonts w:ascii="標楷體" w:eastAsia="標楷體" w:hAnsi="標楷體" w:hint="eastAsia"/>
          <w:color w:val="auto"/>
          <w:sz w:val="32"/>
          <w:szCs w:val="32"/>
        </w:rPr>
        <w:t>所為係犯貪污治罪條例第6條第1項第4款公務員對於主管事務圖利罪，處有期徒刑5年，禠奪公權2年。</w:t>
      </w:r>
    </w:p>
    <w:p w:rsidR="007C6C45" w:rsidRPr="00323EFF" w:rsidRDefault="007C6C45" w:rsidP="00CD650D">
      <w:pPr>
        <w:pStyle w:val="ab"/>
        <w:numPr>
          <w:ilvl w:val="0"/>
          <w:numId w:val="26"/>
        </w:numPr>
        <w:adjustRightInd w:val="0"/>
        <w:snapToGrid w:val="0"/>
        <w:spacing w:before="0" w:after="0" w:line="520" w:lineRule="exact"/>
        <w:ind w:leftChars="0"/>
        <w:jc w:val="both"/>
        <w:outlineLvl w:val="3"/>
        <w:rPr>
          <w:rFonts w:ascii="標楷體" w:eastAsia="標楷體" w:hAnsi="標楷體"/>
          <w:color w:val="auto"/>
          <w:sz w:val="32"/>
          <w:szCs w:val="32"/>
        </w:rPr>
      </w:pPr>
      <w:r w:rsidRPr="00323EFF">
        <w:rPr>
          <w:rFonts w:ascii="標楷體" w:eastAsia="標楷體" w:hAnsi="標楷體" w:hint="eastAsia"/>
          <w:color w:val="auto"/>
          <w:sz w:val="32"/>
          <w:szCs w:val="32"/>
        </w:rPr>
        <w:t>林○○</w:t>
      </w:r>
      <w:r w:rsidR="00E21442">
        <w:rPr>
          <w:rFonts w:ascii="標楷體" w:eastAsia="標楷體" w:hAnsi="標楷體" w:hint="eastAsia"/>
          <w:color w:val="auto"/>
          <w:sz w:val="32"/>
          <w:szCs w:val="32"/>
        </w:rPr>
        <w:t>對前揭判決不服提起</w:t>
      </w:r>
      <w:r w:rsidR="00FB4083" w:rsidRPr="00323EFF">
        <w:rPr>
          <w:rFonts w:ascii="標楷體" w:eastAsia="標楷體" w:hAnsi="標楷體" w:hint="eastAsia"/>
          <w:color w:val="auto"/>
          <w:sz w:val="32"/>
          <w:szCs w:val="32"/>
        </w:rPr>
        <w:t>上訴</w:t>
      </w:r>
      <w:r w:rsidR="00A346C4" w:rsidRPr="00323EFF">
        <w:rPr>
          <w:rFonts w:ascii="標楷體" w:eastAsia="標楷體" w:hAnsi="標楷體" w:hint="eastAsia"/>
          <w:color w:val="auto"/>
          <w:sz w:val="32"/>
          <w:szCs w:val="32"/>
        </w:rPr>
        <w:t>，</w:t>
      </w:r>
      <w:r w:rsidR="00FB4083" w:rsidRPr="00323EFF">
        <w:rPr>
          <w:rFonts w:ascii="標楷體" w:eastAsia="標楷體" w:hAnsi="標楷體" w:hint="eastAsia"/>
          <w:color w:val="auto"/>
          <w:sz w:val="32"/>
          <w:szCs w:val="32"/>
        </w:rPr>
        <w:t>臺灣高等法院103年2月27日（</w:t>
      </w:r>
      <w:proofErr w:type="gramStart"/>
      <w:r w:rsidR="00FB4083" w:rsidRPr="00323EFF">
        <w:rPr>
          <w:rFonts w:ascii="標楷體" w:eastAsia="標楷體" w:hAnsi="標楷體" w:hint="eastAsia"/>
          <w:color w:val="auto"/>
          <w:sz w:val="32"/>
          <w:szCs w:val="32"/>
        </w:rPr>
        <w:t>102</w:t>
      </w:r>
      <w:proofErr w:type="gramEnd"/>
      <w:r w:rsidR="00FB4083" w:rsidRPr="00323EFF">
        <w:rPr>
          <w:rFonts w:ascii="標楷體" w:eastAsia="標楷體" w:hAnsi="標楷體" w:hint="eastAsia"/>
          <w:color w:val="auto"/>
          <w:sz w:val="32"/>
          <w:szCs w:val="32"/>
        </w:rPr>
        <w:t>年度上訴字第1658號及</w:t>
      </w:r>
      <w:proofErr w:type="gramStart"/>
      <w:r w:rsidR="00FB4083" w:rsidRPr="00323EFF">
        <w:rPr>
          <w:rFonts w:ascii="標楷體" w:eastAsia="標楷體" w:hAnsi="標楷體" w:hint="eastAsia"/>
          <w:color w:val="auto"/>
          <w:sz w:val="32"/>
          <w:szCs w:val="32"/>
        </w:rPr>
        <w:t>102</w:t>
      </w:r>
      <w:proofErr w:type="gramEnd"/>
      <w:r w:rsidR="00FB4083" w:rsidRPr="00323EFF">
        <w:rPr>
          <w:rFonts w:ascii="標楷體" w:eastAsia="標楷體" w:hAnsi="標楷體" w:hint="eastAsia"/>
          <w:color w:val="auto"/>
          <w:sz w:val="32"/>
          <w:szCs w:val="32"/>
        </w:rPr>
        <w:t>年度上訴字第1660號）</w:t>
      </w:r>
      <w:proofErr w:type="gramStart"/>
      <w:r w:rsidR="00A346C4" w:rsidRPr="00323EFF">
        <w:rPr>
          <w:rFonts w:ascii="標楷體" w:eastAsia="標楷體" w:hAnsi="標楷體" w:hint="eastAsia"/>
          <w:color w:val="auto"/>
          <w:sz w:val="32"/>
          <w:szCs w:val="32"/>
        </w:rPr>
        <w:t>以前揭「</w:t>
      </w:r>
      <w:proofErr w:type="gramEnd"/>
      <w:r w:rsidR="00A346C4" w:rsidRPr="00323EFF">
        <w:rPr>
          <w:rFonts w:ascii="標楷體" w:eastAsia="標楷體" w:hAnsi="標楷體" w:hint="eastAsia"/>
          <w:color w:val="auto"/>
          <w:sz w:val="32"/>
          <w:szCs w:val="32"/>
        </w:rPr>
        <w:t>地方法院民事執行處選任鑑定人作業參考要點」、「地方法院民事執行處選任不動產鑑定人作業參考要點」、「</w:t>
      </w:r>
      <w:r w:rsidR="00CD650D" w:rsidRPr="00CD650D">
        <w:rPr>
          <w:rFonts w:ascii="標楷體" w:eastAsia="標楷體" w:hAnsi="標楷體" w:hint="eastAsia"/>
          <w:color w:val="auto"/>
          <w:sz w:val="32"/>
          <w:szCs w:val="32"/>
        </w:rPr>
        <w:t>○○</w:t>
      </w:r>
      <w:r w:rsidR="00A346C4" w:rsidRPr="00323EFF">
        <w:rPr>
          <w:rFonts w:ascii="標楷體" w:eastAsia="標楷體" w:hAnsi="標楷體" w:hint="eastAsia"/>
          <w:color w:val="auto"/>
          <w:sz w:val="32"/>
          <w:szCs w:val="32"/>
        </w:rPr>
        <w:t>地方法院民事執行處</w:t>
      </w:r>
      <w:proofErr w:type="gramStart"/>
      <w:r w:rsidR="00A346C4" w:rsidRPr="00323EFF">
        <w:rPr>
          <w:rFonts w:ascii="標楷體" w:eastAsia="標楷體" w:hAnsi="標楷體" w:hint="eastAsia"/>
          <w:color w:val="auto"/>
          <w:sz w:val="32"/>
          <w:szCs w:val="32"/>
        </w:rPr>
        <w:t>鑑</w:t>
      </w:r>
      <w:proofErr w:type="gramEnd"/>
      <w:r w:rsidR="00A346C4" w:rsidRPr="00323EFF">
        <w:rPr>
          <w:rFonts w:ascii="標楷體" w:eastAsia="標楷體" w:hAnsi="標楷體" w:hint="eastAsia"/>
          <w:color w:val="auto"/>
          <w:sz w:val="32"/>
          <w:szCs w:val="32"/>
        </w:rPr>
        <w:t>價公司分配表」，核與貪污治罪條例第6 條第1 項第4 、5 款所定之「法令」（98年4 月22日修正前）、</w:t>
      </w:r>
      <w:r w:rsidR="004B02EE">
        <w:rPr>
          <w:rFonts w:ascii="標楷體" w:eastAsia="標楷體" w:hAnsi="標楷體" w:hint="eastAsia"/>
          <w:color w:val="auto"/>
          <w:sz w:val="32"/>
          <w:szCs w:val="32"/>
        </w:rPr>
        <w:t>「</w:t>
      </w:r>
      <w:r w:rsidR="00A346C4" w:rsidRPr="00323EFF">
        <w:rPr>
          <w:rFonts w:ascii="標楷體" w:eastAsia="標楷體" w:hAnsi="標楷體" w:hint="eastAsia"/>
          <w:color w:val="auto"/>
          <w:sz w:val="32"/>
          <w:szCs w:val="32"/>
        </w:rPr>
        <w:t>法律、法律授權之法規命令、職權命令、自治條例、自治規則或委辦規則或其他對多數不特定人民就一般事項所作對外發生法律效果之規定</w:t>
      </w:r>
      <w:r w:rsidR="004B02EE">
        <w:rPr>
          <w:rFonts w:ascii="標楷體" w:eastAsia="標楷體" w:hAnsi="標楷體" w:hint="eastAsia"/>
          <w:color w:val="auto"/>
          <w:sz w:val="32"/>
          <w:szCs w:val="32"/>
        </w:rPr>
        <w:t>」</w:t>
      </w:r>
      <w:r w:rsidR="00A346C4" w:rsidRPr="00323EFF">
        <w:rPr>
          <w:rFonts w:ascii="標楷體" w:eastAsia="標楷體" w:hAnsi="標楷體" w:hint="eastAsia"/>
          <w:color w:val="auto"/>
          <w:sz w:val="32"/>
          <w:szCs w:val="32"/>
        </w:rPr>
        <w:t>（98年4 月22日修正後）無一相符，被告</w:t>
      </w:r>
      <w:r w:rsidR="002900DE" w:rsidRPr="00323EFF">
        <w:rPr>
          <w:rFonts w:ascii="標楷體" w:eastAsia="標楷體" w:hAnsi="標楷體" w:hint="eastAsia"/>
          <w:color w:val="auto"/>
          <w:sz w:val="32"/>
          <w:szCs w:val="32"/>
        </w:rPr>
        <w:t>林○○</w:t>
      </w:r>
      <w:proofErr w:type="gramStart"/>
      <w:r w:rsidR="00A346C4" w:rsidRPr="00323EFF">
        <w:rPr>
          <w:rFonts w:ascii="標楷體" w:eastAsia="標楷體" w:hAnsi="標楷體" w:hint="eastAsia"/>
          <w:color w:val="auto"/>
          <w:sz w:val="32"/>
          <w:szCs w:val="32"/>
        </w:rPr>
        <w:t>無從繩</w:t>
      </w:r>
      <w:proofErr w:type="gramEnd"/>
      <w:r w:rsidR="00A346C4" w:rsidRPr="00323EFF">
        <w:rPr>
          <w:rFonts w:ascii="標楷體" w:eastAsia="標楷體" w:hAnsi="標楷體" w:hint="eastAsia"/>
          <w:color w:val="auto"/>
          <w:sz w:val="32"/>
          <w:szCs w:val="32"/>
        </w:rPr>
        <w:t>以圖利罪，</w:t>
      </w:r>
      <w:r w:rsidR="00FB4083" w:rsidRPr="00323EFF">
        <w:rPr>
          <w:rFonts w:ascii="標楷體" w:eastAsia="標楷體" w:hAnsi="標楷體" w:hint="eastAsia"/>
          <w:color w:val="auto"/>
          <w:sz w:val="32"/>
          <w:szCs w:val="32"/>
        </w:rPr>
        <w:t>判決無罪。</w:t>
      </w:r>
    </w:p>
    <w:p w:rsidR="007C6C45" w:rsidRPr="00323EFF" w:rsidRDefault="00FB4083" w:rsidP="00D24D3E">
      <w:pPr>
        <w:pStyle w:val="ab"/>
        <w:numPr>
          <w:ilvl w:val="0"/>
          <w:numId w:val="26"/>
        </w:numPr>
        <w:adjustRightInd w:val="0"/>
        <w:snapToGrid w:val="0"/>
        <w:spacing w:before="0" w:after="0" w:line="520" w:lineRule="exact"/>
        <w:ind w:leftChars="0"/>
        <w:jc w:val="both"/>
        <w:rPr>
          <w:rFonts w:ascii="標楷體" w:eastAsia="標楷體" w:hAnsi="標楷體"/>
          <w:color w:val="auto"/>
          <w:sz w:val="32"/>
          <w:szCs w:val="32"/>
        </w:rPr>
      </w:pPr>
      <w:proofErr w:type="gramStart"/>
      <w:r w:rsidRPr="00323EFF">
        <w:rPr>
          <w:rFonts w:ascii="標楷體" w:eastAsia="標楷體" w:hAnsi="標楷體" w:hint="eastAsia"/>
          <w:color w:val="auto"/>
          <w:sz w:val="32"/>
          <w:szCs w:val="32"/>
        </w:rPr>
        <w:t>嗣</w:t>
      </w:r>
      <w:proofErr w:type="gramEnd"/>
      <w:r w:rsidRPr="00323EFF">
        <w:rPr>
          <w:rFonts w:ascii="標楷體" w:eastAsia="標楷體" w:hAnsi="標楷體" w:hint="eastAsia"/>
          <w:color w:val="auto"/>
          <w:sz w:val="32"/>
          <w:szCs w:val="32"/>
        </w:rPr>
        <w:t>經最高法院103年8月13日判決撤銷發回臺灣高等法院</w:t>
      </w:r>
      <w:r w:rsidR="00E21442">
        <w:rPr>
          <w:rFonts w:ascii="標楷體" w:eastAsia="標楷體" w:hAnsi="標楷體" w:hint="eastAsia"/>
          <w:color w:val="auto"/>
          <w:sz w:val="32"/>
          <w:szCs w:val="32"/>
        </w:rPr>
        <w:t>審理</w:t>
      </w:r>
      <w:r w:rsidRPr="00323EFF">
        <w:rPr>
          <w:rFonts w:ascii="標楷體" w:eastAsia="標楷體" w:hAnsi="標楷體" w:hint="eastAsia"/>
          <w:color w:val="auto"/>
          <w:sz w:val="32"/>
          <w:szCs w:val="32"/>
        </w:rPr>
        <w:t>，經臺灣高等法院104年1月8日更一審判決</w:t>
      </w:r>
      <w:r w:rsidR="00A346C4" w:rsidRPr="00323EFF">
        <w:rPr>
          <w:rFonts w:ascii="標楷體" w:eastAsia="標楷體" w:hAnsi="標楷體" w:hint="eastAsia"/>
          <w:color w:val="auto"/>
          <w:sz w:val="32"/>
          <w:szCs w:val="32"/>
        </w:rPr>
        <w:t>，</w:t>
      </w:r>
      <w:r w:rsidR="00E21442">
        <w:rPr>
          <w:rFonts w:ascii="標楷體" w:eastAsia="標楷體" w:hAnsi="標楷體" w:hint="eastAsia"/>
          <w:color w:val="auto"/>
          <w:sz w:val="32"/>
          <w:szCs w:val="32"/>
        </w:rPr>
        <w:t>認為</w:t>
      </w:r>
      <w:r w:rsidR="00A346C4" w:rsidRPr="00323EFF">
        <w:rPr>
          <w:rFonts w:ascii="標楷體" w:eastAsia="標楷體" w:hAnsi="標楷體" w:cs="細明體" w:hint="eastAsia"/>
          <w:color w:val="auto"/>
          <w:kern w:val="0"/>
          <w:sz w:val="32"/>
          <w:szCs w:val="32"/>
          <w:lang w:val="en-US"/>
        </w:rPr>
        <w:lastRenderedPageBreak/>
        <w:t>被告</w:t>
      </w:r>
      <w:r w:rsidR="002900DE" w:rsidRPr="00323EFF">
        <w:rPr>
          <w:rFonts w:ascii="標楷體" w:eastAsia="標楷體" w:hAnsi="標楷體" w:hint="eastAsia"/>
          <w:color w:val="auto"/>
          <w:sz w:val="32"/>
          <w:szCs w:val="32"/>
        </w:rPr>
        <w:t>林○○</w:t>
      </w:r>
      <w:r w:rsidR="00A346C4" w:rsidRPr="00323EFF">
        <w:rPr>
          <w:rFonts w:ascii="標楷體" w:eastAsia="標楷體" w:hAnsi="標楷體" w:cs="細明體" w:hint="eastAsia"/>
          <w:color w:val="auto"/>
          <w:kern w:val="0"/>
          <w:sz w:val="32"/>
          <w:szCs w:val="32"/>
          <w:lang w:val="en-US"/>
        </w:rPr>
        <w:t>雖為</w:t>
      </w:r>
      <w:r w:rsidR="00CD650D" w:rsidRPr="00CD650D">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地院民事執行</w:t>
      </w:r>
      <w:proofErr w:type="gramStart"/>
      <w:r w:rsidR="00A346C4" w:rsidRPr="00323EFF">
        <w:rPr>
          <w:rFonts w:ascii="標楷體" w:eastAsia="標楷體" w:hAnsi="標楷體" w:cs="細明體" w:hint="eastAsia"/>
          <w:color w:val="auto"/>
          <w:kern w:val="0"/>
          <w:sz w:val="32"/>
          <w:szCs w:val="32"/>
          <w:lang w:val="en-US"/>
        </w:rPr>
        <w:t>處庚股</w:t>
      </w:r>
      <w:proofErr w:type="gramEnd"/>
      <w:r w:rsidR="00A346C4" w:rsidRPr="00323EFF">
        <w:rPr>
          <w:rFonts w:ascii="標楷體" w:eastAsia="標楷體" w:hAnsi="標楷體" w:cs="細明體" w:hint="eastAsia"/>
          <w:color w:val="auto"/>
          <w:kern w:val="0"/>
          <w:sz w:val="32"/>
          <w:szCs w:val="32"/>
          <w:lang w:val="en-US"/>
        </w:rPr>
        <w:t>書記官，為刑法上之公務員，就被告</w:t>
      </w:r>
      <w:r w:rsidR="002900DE" w:rsidRPr="00323EFF">
        <w:rPr>
          <w:rFonts w:ascii="標楷體" w:eastAsia="標楷體" w:hAnsi="標楷體" w:hint="eastAsia"/>
          <w:color w:val="auto"/>
          <w:sz w:val="32"/>
          <w:szCs w:val="32"/>
        </w:rPr>
        <w:t>林○○</w:t>
      </w:r>
      <w:r w:rsidR="00A346C4" w:rsidRPr="00323EFF">
        <w:rPr>
          <w:rFonts w:ascii="標楷體" w:eastAsia="標楷體" w:hAnsi="標楷體" w:cs="細明體" w:hint="eastAsia"/>
          <w:color w:val="auto"/>
          <w:kern w:val="0"/>
          <w:sz w:val="32"/>
          <w:szCs w:val="32"/>
          <w:lang w:val="en-US"/>
        </w:rPr>
        <w:t>指定</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價之主管業務，明知地方法院民事執行處</w:t>
      </w:r>
      <w:r w:rsidR="007F2838">
        <w:rPr>
          <w:rFonts w:ascii="標楷體" w:eastAsia="標楷體" w:hAnsi="標楷體" w:cs="細明體" w:hint="eastAsia"/>
          <w:color w:val="auto"/>
          <w:kern w:val="0"/>
          <w:sz w:val="32"/>
          <w:szCs w:val="32"/>
          <w:lang w:val="en-US"/>
        </w:rPr>
        <w:t>已</w:t>
      </w:r>
      <w:r w:rsidR="00A346C4" w:rsidRPr="00323EFF">
        <w:rPr>
          <w:rFonts w:ascii="標楷體" w:eastAsia="標楷體" w:hAnsi="標楷體" w:cs="細明體" w:hint="eastAsia"/>
          <w:color w:val="auto"/>
          <w:kern w:val="0"/>
          <w:sz w:val="32"/>
          <w:szCs w:val="32"/>
          <w:lang w:val="en-US"/>
        </w:rPr>
        <w:t>以</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價公司分配表分配特定</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價公司予各股指定，</w:t>
      </w:r>
      <w:proofErr w:type="gramStart"/>
      <w:r w:rsidR="007F2838">
        <w:rPr>
          <w:rFonts w:ascii="標楷體" w:eastAsia="標楷體" w:hAnsi="標楷體" w:cs="細明體" w:hint="eastAsia"/>
          <w:color w:val="auto"/>
          <w:kern w:val="0"/>
          <w:sz w:val="32"/>
          <w:szCs w:val="32"/>
          <w:lang w:val="en-US"/>
        </w:rPr>
        <w:t>猶故為</w:t>
      </w:r>
      <w:proofErr w:type="gramEnd"/>
      <w:r w:rsidR="00A346C4" w:rsidRPr="00323EFF">
        <w:rPr>
          <w:rFonts w:ascii="標楷體" w:eastAsia="標楷體" w:hAnsi="標楷體" w:cs="細明體" w:hint="eastAsia"/>
          <w:color w:val="auto"/>
          <w:kern w:val="0"/>
          <w:sz w:val="32"/>
          <w:szCs w:val="32"/>
          <w:lang w:val="en-US"/>
        </w:rPr>
        <w:t>違反上開規定而指定非</w:t>
      </w:r>
      <w:proofErr w:type="gramStart"/>
      <w:r w:rsidR="00A346C4" w:rsidRPr="00323EFF">
        <w:rPr>
          <w:rFonts w:ascii="標楷體" w:eastAsia="標楷體" w:hAnsi="標楷體" w:cs="細明體" w:hint="eastAsia"/>
          <w:color w:val="auto"/>
          <w:kern w:val="0"/>
          <w:sz w:val="32"/>
          <w:szCs w:val="32"/>
          <w:lang w:val="en-US"/>
        </w:rPr>
        <w:t>屬庚股</w:t>
      </w:r>
      <w:proofErr w:type="gramEnd"/>
      <w:r w:rsidR="00A346C4" w:rsidRPr="00323EFF">
        <w:rPr>
          <w:rFonts w:ascii="標楷體" w:eastAsia="標楷體" w:hAnsi="標楷體" w:cs="細明體" w:hint="eastAsia"/>
          <w:color w:val="auto"/>
          <w:kern w:val="0"/>
          <w:sz w:val="32"/>
          <w:szCs w:val="32"/>
          <w:lang w:val="en-US"/>
        </w:rPr>
        <w:t>分配之環</w:t>
      </w:r>
      <w:r w:rsidR="002F52D8">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事務所進行</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價，然</w:t>
      </w:r>
      <w:r w:rsidR="00CD650D" w:rsidRPr="00CD650D">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地院民事執行處</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價公司分配表及所憑以規範、司法院頒</w:t>
      </w:r>
      <w:proofErr w:type="gramStart"/>
      <w:r w:rsidR="00A346C4" w:rsidRPr="00323EFF">
        <w:rPr>
          <w:rFonts w:ascii="標楷體" w:eastAsia="標楷體" w:hAnsi="標楷體" w:cs="細明體" w:hint="eastAsia"/>
          <w:color w:val="auto"/>
          <w:kern w:val="0"/>
          <w:sz w:val="32"/>
          <w:szCs w:val="32"/>
          <w:lang w:val="en-US"/>
        </w:rPr>
        <w:t>佈</w:t>
      </w:r>
      <w:proofErr w:type="gramEnd"/>
      <w:r w:rsidR="00A346C4" w:rsidRPr="00323EFF">
        <w:rPr>
          <w:rFonts w:ascii="標楷體" w:eastAsia="標楷體" w:hAnsi="標楷體" w:cs="細明體" w:hint="eastAsia"/>
          <w:color w:val="auto"/>
          <w:kern w:val="0"/>
          <w:sz w:val="32"/>
          <w:szCs w:val="32"/>
          <w:lang w:val="en-US"/>
        </w:rPr>
        <w:t>之選任鑑定人作業參考要點，</w:t>
      </w:r>
      <w:proofErr w:type="gramStart"/>
      <w:r w:rsidR="00A346C4" w:rsidRPr="00323EFF">
        <w:rPr>
          <w:rFonts w:ascii="標楷體" w:eastAsia="標楷體" w:hAnsi="標楷體" w:cs="細明體" w:hint="eastAsia"/>
          <w:color w:val="auto"/>
          <w:kern w:val="0"/>
          <w:sz w:val="32"/>
          <w:szCs w:val="32"/>
          <w:lang w:val="en-US"/>
        </w:rPr>
        <w:t>均非貪污</w:t>
      </w:r>
      <w:proofErr w:type="gramEnd"/>
      <w:r w:rsidR="00A346C4" w:rsidRPr="00323EFF">
        <w:rPr>
          <w:rFonts w:ascii="標楷體" w:eastAsia="標楷體" w:hAnsi="標楷體" w:cs="細明體" w:hint="eastAsia"/>
          <w:color w:val="auto"/>
          <w:kern w:val="0"/>
          <w:sz w:val="32"/>
          <w:szCs w:val="32"/>
          <w:lang w:val="en-US"/>
        </w:rPr>
        <w:t>治罪條例第六條第一項第四款所指之</w:t>
      </w:r>
      <w:r w:rsidR="004B02EE">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法令</w:t>
      </w:r>
      <w:r w:rsidR="004B02EE">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w:t>
      </w:r>
      <w:r w:rsidR="004B02EE">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法律、法律授權之法規命令、職權命令、自治條例、自治規則或委辦規則或其他對多數不特定人民就一般事項所作對外發生法律效果之規定</w:t>
      </w:r>
      <w:r w:rsidR="004B02EE">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，且亦無積極證據足認</w:t>
      </w:r>
      <w:r w:rsidR="00D24D3E" w:rsidRPr="00D24D3E">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事務所所為</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價並非由估價師所為、及被告</w:t>
      </w:r>
      <w:r w:rsidR="002900DE" w:rsidRPr="00323EFF">
        <w:rPr>
          <w:rFonts w:ascii="標楷體" w:eastAsia="標楷體" w:hAnsi="標楷體" w:hint="eastAsia"/>
          <w:color w:val="auto"/>
          <w:sz w:val="32"/>
          <w:szCs w:val="32"/>
        </w:rPr>
        <w:t>林○○</w:t>
      </w:r>
      <w:r w:rsidR="00A346C4" w:rsidRPr="00323EFF">
        <w:rPr>
          <w:rFonts w:ascii="標楷體" w:eastAsia="標楷體" w:hAnsi="標楷體" w:cs="細明體" w:hint="eastAsia"/>
          <w:color w:val="auto"/>
          <w:kern w:val="0"/>
          <w:sz w:val="32"/>
          <w:szCs w:val="32"/>
          <w:lang w:val="en-US"/>
        </w:rPr>
        <w:t>對此情有所認識，至</w:t>
      </w:r>
      <w:r w:rsidR="00D24D3E" w:rsidRPr="00D24D3E">
        <w:rPr>
          <w:rFonts w:ascii="標楷體" w:eastAsia="標楷體" w:hAnsi="標楷體" w:cs="細明體" w:hint="eastAsia"/>
          <w:color w:val="auto"/>
          <w:kern w:val="0"/>
          <w:sz w:val="32"/>
          <w:szCs w:val="32"/>
          <w:lang w:val="en-US"/>
        </w:rPr>
        <w:t>○○</w:t>
      </w:r>
      <w:r w:rsidR="00A346C4" w:rsidRPr="00323EFF">
        <w:rPr>
          <w:rFonts w:ascii="標楷體" w:eastAsia="標楷體" w:hAnsi="標楷體" w:cs="細明體" w:hint="eastAsia"/>
          <w:color w:val="auto"/>
          <w:kern w:val="0"/>
          <w:sz w:val="32"/>
          <w:szCs w:val="32"/>
          <w:lang w:val="en-US"/>
        </w:rPr>
        <w:t>事務所雖非前揭</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價公司分配表所定得進行動產鑑定之</w:t>
      </w:r>
      <w:proofErr w:type="gramStart"/>
      <w:r w:rsidR="00A346C4" w:rsidRPr="00323EFF">
        <w:rPr>
          <w:rFonts w:ascii="標楷體" w:eastAsia="標楷體" w:hAnsi="標楷體" w:cs="細明體" w:hint="eastAsia"/>
          <w:color w:val="auto"/>
          <w:kern w:val="0"/>
          <w:sz w:val="32"/>
          <w:szCs w:val="32"/>
          <w:lang w:val="en-US"/>
        </w:rPr>
        <w:t>鑑</w:t>
      </w:r>
      <w:proofErr w:type="gramEnd"/>
      <w:r w:rsidR="00A346C4" w:rsidRPr="00323EFF">
        <w:rPr>
          <w:rFonts w:ascii="標楷體" w:eastAsia="標楷體" w:hAnsi="標楷體" w:cs="細明體" w:hint="eastAsia"/>
          <w:color w:val="auto"/>
          <w:kern w:val="0"/>
          <w:sz w:val="32"/>
          <w:szCs w:val="32"/>
          <w:lang w:val="en-US"/>
        </w:rPr>
        <w:t>價公司，然我國就動產鑑定並無法律規定限制其資格，自不能徒以被告</w:t>
      </w:r>
      <w:r w:rsidR="002900DE" w:rsidRPr="00323EFF">
        <w:rPr>
          <w:rFonts w:ascii="標楷體" w:eastAsia="標楷體" w:hAnsi="標楷體" w:hint="eastAsia"/>
          <w:color w:val="auto"/>
          <w:sz w:val="32"/>
          <w:szCs w:val="32"/>
        </w:rPr>
        <w:t>林○○</w:t>
      </w:r>
      <w:r w:rsidR="00A346C4" w:rsidRPr="00323EFF">
        <w:rPr>
          <w:rFonts w:ascii="標楷體" w:eastAsia="標楷體" w:hAnsi="標楷體" w:cs="細明體" w:hint="eastAsia"/>
          <w:color w:val="auto"/>
          <w:kern w:val="0"/>
          <w:sz w:val="32"/>
          <w:szCs w:val="32"/>
          <w:lang w:val="en-US"/>
        </w:rPr>
        <w:t>所為有</w:t>
      </w:r>
      <w:proofErr w:type="gramStart"/>
      <w:r w:rsidR="00A346C4" w:rsidRPr="00323EFF">
        <w:rPr>
          <w:rFonts w:ascii="標楷體" w:eastAsia="標楷體" w:hAnsi="標楷體" w:cs="細明體" w:hint="eastAsia"/>
          <w:color w:val="auto"/>
          <w:kern w:val="0"/>
          <w:sz w:val="32"/>
          <w:szCs w:val="32"/>
          <w:lang w:val="en-US"/>
        </w:rPr>
        <w:t>違前揭鑑</w:t>
      </w:r>
      <w:proofErr w:type="gramEnd"/>
      <w:r w:rsidR="00A346C4" w:rsidRPr="00323EFF">
        <w:rPr>
          <w:rFonts w:ascii="標楷體" w:eastAsia="標楷體" w:hAnsi="標楷體" w:cs="細明體" w:hint="eastAsia"/>
          <w:color w:val="auto"/>
          <w:kern w:val="0"/>
          <w:sz w:val="32"/>
          <w:szCs w:val="32"/>
          <w:lang w:val="en-US"/>
        </w:rPr>
        <w:t>價公司分配表規定，</w:t>
      </w:r>
      <w:proofErr w:type="gramStart"/>
      <w:r w:rsidR="00A346C4" w:rsidRPr="00323EFF">
        <w:rPr>
          <w:rFonts w:ascii="標楷體" w:eastAsia="標楷體" w:hAnsi="標楷體" w:cs="細明體" w:hint="eastAsia"/>
          <w:color w:val="auto"/>
          <w:kern w:val="0"/>
          <w:sz w:val="32"/>
          <w:szCs w:val="32"/>
          <w:lang w:val="en-US"/>
        </w:rPr>
        <w:t>逕</w:t>
      </w:r>
      <w:proofErr w:type="gramEnd"/>
      <w:r w:rsidR="00A346C4" w:rsidRPr="00323EFF">
        <w:rPr>
          <w:rFonts w:ascii="標楷體" w:eastAsia="標楷體" w:hAnsi="標楷體" w:cs="細明體" w:hint="eastAsia"/>
          <w:color w:val="auto"/>
          <w:kern w:val="0"/>
          <w:sz w:val="32"/>
          <w:szCs w:val="32"/>
          <w:lang w:val="en-US"/>
        </w:rPr>
        <w:t>繩以</w:t>
      </w:r>
      <w:r w:rsidR="002900DE" w:rsidRPr="00323EFF">
        <w:rPr>
          <w:rFonts w:ascii="標楷體" w:eastAsia="標楷體" w:hAnsi="標楷體" w:hint="eastAsia"/>
          <w:color w:val="auto"/>
          <w:sz w:val="32"/>
          <w:szCs w:val="32"/>
        </w:rPr>
        <w:t>林○○</w:t>
      </w:r>
      <w:r w:rsidR="00A346C4" w:rsidRPr="00323EFF">
        <w:rPr>
          <w:rFonts w:ascii="標楷體" w:eastAsia="標楷體" w:hAnsi="標楷體" w:cs="細明體" w:hint="eastAsia"/>
          <w:color w:val="auto"/>
          <w:kern w:val="0"/>
          <w:sz w:val="32"/>
          <w:szCs w:val="32"/>
          <w:lang w:val="en-US"/>
        </w:rPr>
        <w:t>以圖利罪責；</w:t>
      </w:r>
      <w:proofErr w:type="gramStart"/>
      <w:r w:rsidR="00A346C4" w:rsidRPr="00323EFF">
        <w:rPr>
          <w:rFonts w:ascii="標楷體" w:eastAsia="標楷體" w:hAnsi="標楷體" w:cs="細明體" w:hint="eastAsia"/>
          <w:color w:val="auto"/>
          <w:kern w:val="0"/>
          <w:sz w:val="32"/>
          <w:szCs w:val="32"/>
          <w:lang w:val="en-US"/>
        </w:rPr>
        <w:t>此外，</w:t>
      </w:r>
      <w:proofErr w:type="gramEnd"/>
      <w:r w:rsidR="00A346C4" w:rsidRPr="00323EFF">
        <w:rPr>
          <w:rFonts w:ascii="標楷體" w:eastAsia="標楷體" w:hAnsi="標楷體" w:cs="細明體" w:hint="eastAsia"/>
          <w:color w:val="auto"/>
          <w:kern w:val="0"/>
          <w:sz w:val="32"/>
          <w:szCs w:val="32"/>
          <w:lang w:val="en-US"/>
        </w:rPr>
        <w:t>復查無其他積極證據足認被告</w:t>
      </w:r>
      <w:r w:rsidR="002900DE" w:rsidRPr="00323EFF">
        <w:rPr>
          <w:rFonts w:ascii="標楷體" w:eastAsia="標楷體" w:hAnsi="標楷體" w:hint="eastAsia"/>
          <w:color w:val="auto"/>
          <w:sz w:val="32"/>
          <w:szCs w:val="32"/>
        </w:rPr>
        <w:t>林○○</w:t>
      </w:r>
      <w:r w:rsidR="00A346C4" w:rsidRPr="00323EFF">
        <w:rPr>
          <w:rFonts w:ascii="標楷體" w:eastAsia="標楷體" w:hAnsi="標楷體" w:cs="細明體" w:hint="eastAsia"/>
          <w:color w:val="auto"/>
          <w:kern w:val="0"/>
          <w:sz w:val="32"/>
          <w:szCs w:val="32"/>
          <w:lang w:val="en-US"/>
        </w:rPr>
        <w:t>有公訴意旨所指圖利犯行，</w:t>
      </w:r>
      <w:proofErr w:type="gramStart"/>
      <w:r w:rsidR="00A346C4" w:rsidRPr="00323EFF">
        <w:rPr>
          <w:rFonts w:ascii="標楷體" w:eastAsia="標楷體" w:hAnsi="標楷體" w:cs="細明體" w:hint="eastAsia"/>
          <w:color w:val="auto"/>
          <w:kern w:val="0"/>
          <w:sz w:val="32"/>
          <w:szCs w:val="32"/>
          <w:lang w:val="en-US"/>
        </w:rPr>
        <w:t>揆</w:t>
      </w:r>
      <w:proofErr w:type="gramEnd"/>
      <w:r w:rsidR="00A346C4" w:rsidRPr="00323EFF">
        <w:rPr>
          <w:rFonts w:ascii="標楷體" w:eastAsia="標楷體" w:hAnsi="標楷體" w:cs="細明體" w:hint="eastAsia"/>
          <w:color w:val="auto"/>
          <w:kern w:val="0"/>
          <w:sz w:val="32"/>
          <w:szCs w:val="32"/>
          <w:lang w:val="en-US"/>
        </w:rPr>
        <w:t>諸前揭法條及判例意旨，自不能</w:t>
      </w:r>
      <w:proofErr w:type="gramStart"/>
      <w:r w:rsidR="00A346C4" w:rsidRPr="00323EFF">
        <w:rPr>
          <w:rFonts w:ascii="標楷體" w:eastAsia="標楷體" w:hAnsi="標楷體" w:cs="細明體" w:hint="eastAsia"/>
          <w:color w:val="auto"/>
          <w:kern w:val="0"/>
          <w:sz w:val="32"/>
          <w:szCs w:val="32"/>
          <w:lang w:val="en-US"/>
        </w:rPr>
        <w:t>遽</w:t>
      </w:r>
      <w:proofErr w:type="gramEnd"/>
      <w:r w:rsidR="00A346C4" w:rsidRPr="00323EFF">
        <w:rPr>
          <w:rFonts w:ascii="標楷體" w:eastAsia="標楷體" w:hAnsi="標楷體" w:cs="細明體" w:hint="eastAsia"/>
          <w:color w:val="auto"/>
          <w:kern w:val="0"/>
          <w:sz w:val="32"/>
          <w:szCs w:val="32"/>
          <w:lang w:val="en-US"/>
        </w:rPr>
        <w:t>為被告有罪之認定，依法自應為被告無罪之</w:t>
      </w:r>
      <w:proofErr w:type="gramStart"/>
      <w:r w:rsidR="00A346C4" w:rsidRPr="00323EFF">
        <w:rPr>
          <w:rFonts w:ascii="標楷體" w:eastAsia="標楷體" w:hAnsi="標楷體" w:cs="細明體" w:hint="eastAsia"/>
          <w:color w:val="auto"/>
          <w:kern w:val="0"/>
          <w:sz w:val="32"/>
          <w:szCs w:val="32"/>
          <w:lang w:val="en-US"/>
        </w:rPr>
        <w:t>諭</w:t>
      </w:r>
      <w:proofErr w:type="gramEnd"/>
      <w:r w:rsidR="00A346C4" w:rsidRPr="00323EFF">
        <w:rPr>
          <w:rFonts w:ascii="標楷體" w:eastAsia="標楷體" w:hAnsi="標楷體" w:cs="細明體" w:hint="eastAsia"/>
          <w:color w:val="auto"/>
          <w:kern w:val="0"/>
          <w:sz w:val="32"/>
          <w:szCs w:val="32"/>
          <w:lang w:val="en-US"/>
        </w:rPr>
        <w:t>知。</w:t>
      </w:r>
      <w:proofErr w:type="gramStart"/>
      <w:r w:rsidR="002900DE" w:rsidRPr="00323EFF">
        <w:rPr>
          <w:rFonts w:ascii="標楷體" w:eastAsia="標楷體" w:hAnsi="標楷體" w:cs="細明體" w:hint="eastAsia"/>
          <w:color w:val="auto"/>
          <w:kern w:val="0"/>
          <w:sz w:val="32"/>
          <w:szCs w:val="32"/>
          <w:lang w:val="en-US"/>
        </w:rPr>
        <w:t>惟</w:t>
      </w:r>
      <w:proofErr w:type="gramEnd"/>
      <w:r w:rsidRPr="00323EFF">
        <w:rPr>
          <w:rFonts w:ascii="標楷體" w:eastAsia="標楷體" w:hAnsi="標楷體" w:hint="eastAsia"/>
          <w:color w:val="auto"/>
          <w:sz w:val="32"/>
          <w:szCs w:val="32"/>
        </w:rPr>
        <w:t>最高法院105年5月17日復</w:t>
      </w:r>
      <w:r w:rsidR="00765348">
        <w:rPr>
          <w:rFonts w:ascii="標楷體" w:eastAsia="標楷體" w:hAnsi="標楷體" w:hint="eastAsia"/>
          <w:color w:val="auto"/>
          <w:sz w:val="32"/>
          <w:szCs w:val="32"/>
        </w:rPr>
        <w:t>又</w:t>
      </w:r>
      <w:r w:rsidRPr="00323EFF">
        <w:rPr>
          <w:rFonts w:ascii="標楷體" w:eastAsia="標楷體" w:hAnsi="標楷體" w:hint="eastAsia"/>
          <w:color w:val="auto"/>
          <w:sz w:val="32"/>
          <w:szCs w:val="32"/>
        </w:rPr>
        <w:t>撤銷原判決發回臺灣高等法院審理。</w:t>
      </w:r>
    </w:p>
    <w:p w:rsidR="00FB4083" w:rsidRPr="00323EFF" w:rsidRDefault="00FB4083" w:rsidP="000853F3">
      <w:pPr>
        <w:pStyle w:val="ab"/>
        <w:numPr>
          <w:ilvl w:val="0"/>
          <w:numId w:val="26"/>
        </w:numPr>
        <w:adjustRightInd w:val="0"/>
        <w:snapToGrid w:val="0"/>
        <w:spacing w:before="0" w:after="0" w:line="520" w:lineRule="exact"/>
        <w:ind w:leftChars="0"/>
        <w:jc w:val="both"/>
        <w:rPr>
          <w:rFonts w:ascii="標楷體" w:eastAsia="標楷體" w:hAnsi="標楷體" w:cs="細明體"/>
          <w:color w:val="auto"/>
          <w:kern w:val="0"/>
          <w:sz w:val="32"/>
          <w:szCs w:val="32"/>
          <w:lang w:val="en-US"/>
        </w:rPr>
      </w:pPr>
      <w:r w:rsidRPr="00323EFF">
        <w:rPr>
          <w:rFonts w:ascii="標楷體" w:eastAsia="標楷體" w:hAnsi="標楷體" w:hint="eastAsia"/>
          <w:color w:val="auto"/>
          <w:sz w:val="32"/>
          <w:szCs w:val="32"/>
        </w:rPr>
        <w:t>臺灣高等法院105年9月29日更二審</w:t>
      </w:r>
      <w:r w:rsidR="00765348">
        <w:rPr>
          <w:rFonts w:ascii="標楷體" w:eastAsia="標楷體" w:hAnsi="標楷體" w:hint="eastAsia"/>
          <w:color w:val="auto"/>
          <w:sz w:val="32"/>
          <w:szCs w:val="32"/>
        </w:rPr>
        <w:t>審理結果</w:t>
      </w:r>
      <w:r w:rsidRPr="00323EFF">
        <w:rPr>
          <w:rFonts w:ascii="標楷體" w:eastAsia="標楷體" w:hAnsi="標楷體" w:hint="eastAsia"/>
          <w:color w:val="auto"/>
          <w:sz w:val="32"/>
          <w:szCs w:val="32"/>
        </w:rPr>
        <w:t>，</w:t>
      </w:r>
      <w:r w:rsidR="009A46D9" w:rsidRPr="00323EFF">
        <w:rPr>
          <w:rFonts w:ascii="標楷體" w:eastAsia="標楷體" w:hAnsi="標楷體" w:hint="eastAsia"/>
          <w:color w:val="auto"/>
          <w:sz w:val="32"/>
          <w:szCs w:val="32"/>
        </w:rPr>
        <w:t>認為</w:t>
      </w:r>
      <w:r w:rsidR="009A46D9" w:rsidRPr="00323EFF">
        <w:rPr>
          <w:rFonts w:ascii="標楷體" w:eastAsia="標楷體" w:hAnsi="標楷體" w:cs="細明體" w:hint="eastAsia"/>
          <w:color w:val="auto"/>
          <w:kern w:val="0"/>
          <w:sz w:val="32"/>
          <w:szCs w:val="32"/>
          <w:lang w:val="en-US"/>
        </w:rPr>
        <w:t>原審就被告主管事務，明知委託無估價師執照之乙○○借牌經營之環</w:t>
      </w:r>
      <w:r w:rsidR="00635EE5">
        <w:rPr>
          <w:rFonts w:ascii="標楷體" w:eastAsia="標楷體" w:hAnsi="標楷體" w:cs="細明體" w:hint="eastAsia"/>
          <w:color w:val="auto"/>
          <w:kern w:val="0"/>
          <w:sz w:val="32"/>
          <w:szCs w:val="32"/>
          <w:lang w:val="en-US"/>
        </w:rPr>
        <w:t>○</w:t>
      </w:r>
      <w:r w:rsidR="009A46D9" w:rsidRPr="00323EFF">
        <w:rPr>
          <w:rFonts w:ascii="標楷體" w:eastAsia="標楷體" w:hAnsi="標楷體" w:cs="細明體" w:hint="eastAsia"/>
          <w:color w:val="auto"/>
          <w:kern w:val="0"/>
          <w:sz w:val="32"/>
          <w:szCs w:val="32"/>
          <w:lang w:val="en-US"/>
        </w:rPr>
        <w:t>事務所</w:t>
      </w:r>
      <w:proofErr w:type="gramStart"/>
      <w:r w:rsidR="009A46D9" w:rsidRPr="00323EFF">
        <w:rPr>
          <w:rFonts w:ascii="標楷體" w:eastAsia="標楷體" w:hAnsi="標楷體" w:cs="細明體" w:hint="eastAsia"/>
          <w:color w:val="auto"/>
          <w:kern w:val="0"/>
          <w:sz w:val="32"/>
          <w:szCs w:val="32"/>
          <w:lang w:val="en-US"/>
        </w:rPr>
        <w:t>鑑</w:t>
      </w:r>
      <w:proofErr w:type="gramEnd"/>
      <w:r w:rsidR="009A46D9" w:rsidRPr="00323EFF">
        <w:rPr>
          <w:rFonts w:ascii="標楷體" w:eastAsia="標楷體" w:hAnsi="標楷體" w:cs="細明體" w:hint="eastAsia"/>
          <w:color w:val="auto"/>
          <w:kern w:val="0"/>
          <w:sz w:val="32"/>
          <w:szCs w:val="32"/>
          <w:lang w:val="en-US"/>
        </w:rPr>
        <w:t>價</w:t>
      </w:r>
      <w:proofErr w:type="gramStart"/>
      <w:r w:rsidR="009A46D9" w:rsidRPr="00323EFF">
        <w:rPr>
          <w:rFonts w:ascii="標楷體" w:eastAsia="標楷體" w:hAnsi="標楷體" w:cs="細明體" w:hint="eastAsia"/>
          <w:color w:val="auto"/>
          <w:kern w:val="0"/>
          <w:sz w:val="32"/>
          <w:szCs w:val="32"/>
          <w:lang w:val="en-US"/>
        </w:rPr>
        <w:t>有違上開</w:t>
      </w:r>
      <w:proofErr w:type="gramEnd"/>
      <w:r w:rsidR="009A46D9" w:rsidRPr="00323EFF">
        <w:rPr>
          <w:rFonts w:ascii="標楷體" w:eastAsia="標楷體" w:hAnsi="標楷體" w:cs="細明體" w:hint="eastAsia"/>
          <w:color w:val="auto"/>
          <w:kern w:val="0"/>
          <w:sz w:val="32"/>
          <w:szCs w:val="32"/>
          <w:lang w:val="en-US"/>
        </w:rPr>
        <w:t>不動產估價師法之規定，判決</w:t>
      </w:r>
      <w:proofErr w:type="gramStart"/>
      <w:r w:rsidR="009A46D9" w:rsidRPr="00323EFF">
        <w:rPr>
          <w:rFonts w:ascii="標楷體" w:eastAsia="標楷體" w:hAnsi="標楷體" w:cs="細明體" w:hint="eastAsia"/>
          <w:color w:val="auto"/>
          <w:kern w:val="0"/>
          <w:sz w:val="32"/>
          <w:szCs w:val="32"/>
          <w:lang w:val="en-US"/>
        </w:rPr>
        <w:t>不</w:t>
      </w:r>
      <w:proofErr w:type="gramEnd"/>
      <w:r w:rsidR="009A46D9" w:rsidRPr="00323EFF">
        <w:rPr>
          <w:rFonts w:ascii="標楷體" w:eastAsia="標楷體" w:hAnsi="標楷體" w:cs="細明體" w:hint="eastAsia"/>
          <w:color w:val="auto"/>
          <w:kern w:val="0"/>
          <w:sz w:val="32"/>
          <w:szCs w:val="32"/>
          <w:lang w:val="en-US"/>
        </w:rPr>
        <w:t>另為無罪之</w:t>
      </w:r>
      <w:proofErr w:type="gramStart"/>
      <w:r w:rsidR="009A46D9" w:rsidRPr="00323EFF">
        <w:rPr>
          <w:rFonts w:ascii="標楷體" w:eastAsia="標楷體" w:hAnsi="標楷體" w:cs="細明體" w:hint="eastAsia"/>
          <w:color w:val="auto"/>
          <w:kern w:val="0"/>
          <w:sz w:val="32"/>
          <w:szCs w:val="32"/>
          <w:lang w:val="en-US"/>
        </w:rPr>
        <w:t>諭</w:t>
      </w:r>
      <w:proofErr w:type="gramEnd"/>
      <w:r w:rsidR="009A46D9" w:rsidRPr="00323EFF">
        <w:rPr>
          <w:rFonts w:ascii="標楷體" w:eastAsia="標楷體" w:hAnsi="標楷體" w:cs="細明體" w:hint="eastAsia"/>
          <w:color w:val="auto"/>
          <w:kern w:val="0"/>
          <w:sz w:val="32"/>
          <w:szCs w:val="32"/>
          <w:lang w:val="en-US"/>
        </w:rPr>
        <w:t>知，另將僅屬於行政規則之</w:t>
      </w:r>
      <w:r w:rsidR="004B02EE">
        <w:rPr>
          <w:rFonts w:ascii="標楷體" w:eastAsia="標楷體" w:hAnsi="標楷體" w:cs="細明體" w:hint="eastAsia"/>
          <w:color w:val="auto"/>
          <w:kern w:val="0"/>
          <w:sz w:val="32"/>
          <w:szCs w:val="32"/>
          <w:lang w:val="en-US"/>
        </w:rPr>
        <w:t>「</w:t>
      </w:r>
      <w:r w:rsidR="009A46D9" w:rsidRPr="00323EFF">
        <w:rPr>
          <w:rFonts w:ascii="標楷體" w:eastAsia="標楷體" w:hAnsi="標楷體" w:cs="細明體" w:hint="eastAsia"/>
          <w:color w:val="auto"/>
          <w:kern w:val="0"/>
          <w:sz w:val="32"/>
          <w:szCs w:val="32"/>
          <w:lang w:val="en-US"/>
        </w:rPr>
        <w:t>地方法院民事執行處選任不動產鑑定人作業參考要點</w:t>
      </w:r>
      <w:r w:rsidR="004B02EE">
        <w:rPr>
          <w:rFonts w:ascii="標楷體" w:eastAsia="標楷體" w:hAnsi="標楷體" w:cs="細明體" w:hint="eastAsia"/>
          <w:color w:val="auto"/>
          <w:kern w:val="0"/>
          <w:sz w:val="32"/>
          <w:szCs w:val="32"/>
          <w:lang w:val="en-US"/>
        </w:rPr>
        <w:t>」</w:t>
      </w:r>
      <w:r w:rsidR="009A46D9" w:rsidRPr="00323EFF">
        <w:rPr>
          <w:rFonts w:ascii="標楷體" w:eastAsia="標楷體" w:hAnsi="標楷體" w:cs="細明體" w:hint="eastAsia"/>
          <w:color w:val="auto"/>
          <w:kern w:val="0"/>
          <w:sz w:val="32"/>
          <w:szCs w:val="32"/>
          <w:lang w:val="en-US"/>
        </w:rPr>
        <w:t>，指為違背法令之規定，判決有罪，難</w:t>
      </w:r>
      <w:proofErr w:type="gramStart"/>
      <w:r w:rsidR="009A46D9" w:rsidRPr="00323EFF">
        <w:rPr>
          <w:rFonts w:ascii="標楷體" w:eastAsia="標楷體" w:hAnsi="標楷體" w:cs="細明體" w:hint="eastAsia"/>
          <w:color w:val="auto"/>
          <w:kern w:val="0"/>
          <w:sz w:val="32"/>
          <w:szCs w:val="32"/>
          <w:lang w:val="en-US"/>
        </w:rPr>
        <w:t>謂允洽</w:t>
      </w:r>
      <w:proofErr w:type="gramEnd"/>
      <w:r w:rsidR="009A46D9" w:rsidRPr="00323EFF">
        <w:rPr>
          <w:rFonts w:ascii="標楷體" w:eastAsia="標楷體" w:hAnsi="標楷體" w:cs="細明體" w:hint="eastAsia"/>
          <w:color w:val="auto"/>
          <w:kern w:val="0"/>
          <w:sz w:val="32"/>
          <w:szCs w:val="32"/>
          <w:lang w:val="en-US"/>
        </w:rPr>
        <w:t>。被告上訴意旨否認犯罪，惟</w:t>
      </w:r>
      <w:r w:rsidR="009A46D9" w:rsidRPr="00323EFF">
        <w:rPr>
          <w:rFonts w:ascii="標楷體" w:eastAsia="標楷體" w:hAnsi="標楷體" w:cs="細明體" w:hint="eastAsia"/>
          <w:color w:val="auto"/>
          <w:kern w:val="0"/>
          <w:sz w:val="32"/>
          <w:szCs w:val="32"/>
          <w:lang w:val="en-US"/>
        </w:rPr>
        <w:lastRenderedPageBreak/>
        <w:t>原判決既有</w:t>
      </w:r>
      <w:proofErr w:type="gramStart"/>
      <w:r w:rsidR="009A46D9" w:rsidRPr="00323EFF">
        <w:rPr>
          <w:rFonts w:ascii="標楷體" w:eastAsia="標楷體" w:hAnsi="標楷體" w:cs="細明體" w:hint="eastAsia"/>
          <w:color w:val="auto"/>
          <w:kern w:val="0"/>
          <w:sz w:val="32"/>
          <w:szCs w:val="32"/>
          <w:lang w:val="en-US"/>
        </w:rPr>
        <w:t>上開可議</w:t>
      </w:r>
      <w:proofErr w:type="gramEnd"/>
      <w:r w:rsidR="009A46D9" w:rsidRPr="00323EFF">
        <w:rPr>
          <w:rFonts w:ascii="標楷體" w:eastAsia="標楷體" w:hAnsi="標楷體" w:cs="細明體" w:hint="eastAsia"/>
          <w:color w:val="auto"/>
          <w:kern w:val="0"/>
          <w:sz w:val="32"/>
          <w:szCs w:val="32"/>
          <w:lang w:val="en-US"/>
        </w:rPr>
        <w:t>之處，即屬無可維持，應予以撤銷改判。</w:t>
      </w:r>
      <w:proofErr w:type="gramStart"/>
      <w:r w:rsidR="009A46D9" w:rsidRPr="00323EFF">
        <w:rPr>
          <w:rFonts w:ascii="標楷體" w:eastAsia="標楷體" w:hAnsi="標楷體" w:cs="細明體" w:hint="eastAsia"/>
          <w:color w:val="auto"/>
          <w:kern w:val="0"/>
          <w:sz w:val="32"/>
          <w:szCs w:val="32"/>
          <w:lang w:val="en-US"/>
        </w:rPr>
        <w:t>爰</w:t>
      </w:r>
      <w:proofErr w:type="gramEnd"/>
      <w:r w:rsidR="009A46D9" w:rsidRPr="00323EFF">
        <w:rPr>
          <w:rFonts w:ascii="標楷體" w:eastAsia="標楷體" w:hAnsi="標楷體" w:cs="細明體" w:hint="eastAsia"/>
          <w:color w:val="auto"/>
          <w:kern w:val="0"/>
          <w:sz w:val="32"/>
          <w:szCs w:val="32"/>
          <w:lang w:val="en-US"/>
        </w:rPr>
        <w:t>審酌被告身為司法人員，本應廉潔自持，竟因與乙○○共同投資法拍屋買賣感情交好，違</w:t>
      </w:r>
      <w:r w:rsidR="008E3661" w:rsidRPr="00323EFF">
        <w:rPr>
          <w:rFonts w:ascii="標楷體" w:eastAsia="標楷體" w:hAnsi="標楷體" w:cs="細明體" w:hint="eastAsia"/>
          <w:color w:val="auto"/>
          <w:kern w:val="0"/>
          <w:sz w:val="32"/>
          <w:szCs w:val="32"/>
          <w:lang w:val="en-US"/>
        </w:rPr>
        <w:t>反｢</w:t>
      </w:r>
      <w:r w:rsidR="008E3661" w:rsidRPr="00323EFF">
        <w:rPr>
          <w:rFonts w:ascii="標楷體" w:eastAsia="標楷體" w:hAnsi="標楷體" w:hint="eastAsia"/>
          <w:color w:val="auto"/>
          <w:sz w:val="32"/>
          <w:szCs w:val="32"/>
        </w:rPr>
        <w:t>不動產估價師法｣</w:t>
      </w:r>
      <w:r w:rsidR="009A46D9" w:rsidRPr="00323EFF">
        <w:rPr>
          <w:rFonts w:ascii="標楷體" w:eastAsia="標楷體" w:hAnsi="標楷體" w:cs="細明體" w:hint="eastAsia"/>
          <w:color w:val="auto"/>
          <w:kern w:val="0"/>
          <w:sz w:val="32"/>
          <w:szCs w:val="32"/>
          <w:lang w:val="en-US"/>
        </w:rPr>
        <w:t>委託無鑑價師執照之乙○○借牌經營之環球事務所鑑價，圖謀私人利益，嚴重戕害鑑定人承辦法院囑託鑑價案</w:t>
      </w:r>
      <w:r w:rsidR="009A46D9" w:rsidRPr="00323EFF">
        <w:rPr>
          <w:rFonts w:ascii="標楷體" w:eastAsia="標楷體" w:hAnsi="標楷體" w:cs="新細明體" w:hint="eastAsia"/>
          <w:color w:val="auto"/>
          <w:kern w:val="0"/>
          <w:sz w:val="32"/>
          <w:szCs w:val="32"/>
          <w:lang w:val="en-US"/>
        </w:rPr>
        <w:t>件之公平性，</w:t>
      </w:r>
      <w:r w:rsidR="008E3661" w:rsidRPr="00323EFF">
        <w:rPr>
          <w:rFonts w:ascii="標楷體" w:eastAsia="標楷體" w:hAnsi="標楷體" w:cs="細明體" w:hint="eastAsia"/>
          <w:color w:val="auto"/>
          <w:kern w:val="0"/>
          <w:sz w:val="32"/>
          <w:szCs w:val="32"/>
          <w:lang w:val="en-US"/>
        </w:rPr>
        <w:t>處</w:t>
      </w:r>
      <w:r w:rsidR="000C3E45" w:rsidRPr="00323EFF">
        <w:rPr>
          <w:rFonts w:ascii="標楷體" w:eastAsia="標楷體" w:hAnsi="標楷體" w:cs="細明體" w:hint="eastAsia"/>
          <w:color w:val="auto"/>
          <w:kern w:val="0"/>
          <w:sz w:val="32"/>
          <w:szCs w:val="32"/>
          <w:lang w:val="en-US"/>
        </w:rPr>
        <w:t>有期徒刑參年，褫奪公權壹年</w:t>
      </w:r>
      <w:r w:rsidR="008E3661" w:rsidRPr="00323EFF">
        <w:rPr>
          <w:rFonts w:ascii="標楷體" w:eastAsia="標楷體" w:hAnsi="標楷體" w:cs="細明體" w:hint="eastAsia"/>
          <w:color w:val="auto"/>
          <w:kern w:val="0"/>
          <w:sz w:val="32"/>
          <w:szCs w:val="32"/>
          <w:lang w:val="en-US"/>
        </w:rPr>
        <w:t>，並依貪污治罪條例第17條及刑法第</w:t>
      </w:r>
      <w:r w:rsidR="008E3661" w:rsidRPr="00323EFF">
        <w:rPr>
          <w:rFonts w:ascii="標楷體" w:eastAsia="標楷體" w:hAnsi="標楷體" w:cs="新細明體" w:hint="eastAsia"/>
          <w:color w:val="auto"/>
          <w:kern w:val="0"/>
          <w:sz w:val="32"/>
          <w:szCs w:val="32"/>
          <w:lang w:val="en-US"/>
        </w:rPr>
        <w:t>37條第2 項之規定，宣告褫奪公權1 年，以資懲儆。</w:t>
      </w:r>
      <w:r w:rsidRPr="00323EFF">
        <w:rPr>
          <w:rFonts w:ascii="標楷體" w:eastAsia="標楷體" w:hAnsi="標楷體" w:hint="eastAsia"/>
          <w:color w:val="auto"/>
          <w:sz w:val="32"/>
          <w:szCs w:val="32"/>
        </w:rPr>
        <w:t>全案上訴至最高法院，該院於106年1月12日判決上訴駁回，全案定</w:t>
      </w:r>
      <w:proofErr w:type="gramStart"/>
      <w:r w:rsidRPr="00323EFF">
        <w:rPr>
          <w:rFonts w:ascii="標楷體" w:eastAsia="標楷體" w:hAnsi="標楷體" w:hint="eastAsia"/>
          <w:color w:val="auto"/>
          <w:sz w:val="32"/>
          <w:szCs w:val="32"/>
        </w:rPr>
        <w:t>讞</w:t>
      </w:r>
      <w:proofErr w:type="gramEnd"/>
      <w:r w:rsidRPr="00323EFF">
        <w:rPr>
          <w:rFonts w:ascii="標楷體" w:eastAsia="標楷體" w:hAnsi="標楷體" w:hint="eastAsia"/>
          <w:color w:val="auto"/>
          <w:sz w:val="32"/>
          <w:szCs w:val="32"/>
        </w:rPr>
        <w:t>。</w:t>
      </w:r>
    </w:p>
    <w:p w:rsidR="007C6C45" w:rsidRPr="00323EFF" w:rsidRDefault="007C6C45" w:rsidP="000853F3">
      <w:pPr>
        <w:pStyle w:val="ab"/>
        <w:numPr>
          <w:ilvl w:val="0"/>
          <w:numId w:val="4"/>
        </w:numPr>
        <w:adjustRightInd w:val="0"/>
        <w:snapToGrid w:val="0"/>
        <w:spacing w:before="0" w:after="0" w:line="520" w:lineRule="exact"/>
        <w:ind w:leftChars="0" w:left="1035" w:hangingChars="323" w:hanging="1035"/>
        <w:rPr>
          <w:rFonts w:ascii="標楷體" w:eastAsia="標楷體" w:hAnsi="標楷體"/>
          <w:b/>
          <w:color w:val="auto"/>
          <w:sz w:val="32"/>
          <w:szCs w:val="32"/>
        </w:rPr>
      </w:pPr>
      <w:bookmarkStart w:id="28" w:name="_Toc511061021"/>
      <w:bookmarkStart w:id="29" w:name="_Toc511061221"/>
      <w:r w:rsidRPr="00323EFF">
        <w:rPr>
          <w:rFonts w:ascii="標楷體" w:eastAsia="標楷體" w:hAnsi="標楷體" w:hint="eastAsia"/>
          <w:b/>
          <w:color w:val="auto"/>
          <w:sz w:val="32"/>
          <w:szCs w:val="32"/>
        </w:rPr>
        <w:t>涉犯法條</w:t>
      </w:r>
      <w:bookmarkEnd w:id="28"/>
      <w:bookmarkEnd w:id="29"/>
    </w:p>
    <w:p w:rsidR="00FB1BBF" w:rsidRPr="00FB1BBF" w:rsidRDefault="00FB1BBF" w:rsidP="000853F3">
      <w:pPr>
        <w:pStyle w:val="HTML"/>
        <w:spacing w:line="500" w:lineRule="exact"/>
        <w:ind w:leftChars="400" w:left="800"/>
        <w:rPr>
          <w:rFonts w:ascii="標楷體" w:eastAsia="標楷體" w:hAnsi="標楷體" w:cs="細明體"/>
          <w:color w:val="auto"/>
          <w:kern w:val="0"/>
          <w:sz w:val="32"/>
          <w:szCs w:val="32"/>
          <w:lang w:val="en-US"/>
        </w:rPr>
      </w:pPr>
      <w:r w:rsidRPr="00323EFF">
        <w:rPr>
          <w:rFonts w:ascii="標楷體" w:eastAsia="標楷體" w:hAnsi="標楷體" w:hint="eastAsia"/>
          <w:color w:val="auto"/>
          <w:sz w:val="32"/>
          <w:szCs w:val="32"/>
        </w:rPr>
        <w:t>貪污治罪條例第6 條第1 項第4 款:</w:t>
      </w:r>
      <w:r w:rsidR="004B02EE">
        <w:rPr>
          <w:rFonts w:ascii="標楷體" w:eastAsia="標楷體" w:hAnsi="標楷體" w:hint="eastAsia"/>
          <w:color w:val="auto"/>
          <w:sz w:val="32"/>
          <w:szCs w:val="32"/>
        </w:rPr>
        <w:t>「</w:t>
      </w:r>
      <w:r w:rsidRPr="00323EFF">
        <w:rPr>
          <w:rFonts w:ascii="標楷體" w:eastAsia="標楷體" w:hAnsi="標楷體" w:cs="細明體" w:hint="eastAsia"/>
          <w:color w:val="auto"/>
          <w:kern w:val="0"/>
          <w:sz w:val="32"/>
          <w:szCs w:val="32"/>
          <w:lang w:val="en-US"/>
        </w:rPr>
        <w:t>有下列行為之一，處 5 年以上有期徒刑，得</w:t>
      </w:r>
      <w:proofErr w:type="gramStart"/>
      <w:r w:rsidRPr="00323EFF">
        <w:rPr>
          <w:rFonts w:ascii="標楷體" w:eastAsia="標楷體" w:hAnsi="標楷體" w:cs="細明體" w:hint="eastAsia"/>
          <w:color w:val="auto"/>
          <w:kern w:val="0"/>
          <w:sz w:val="32"/>
          <w:szCs w:val="32"/>
          <w:lang w:val="en-US"/>
        </w:rPr>
        <w:t>併</w:t>
      </w:r>
      <w:proofErr w:type="gramEnd"/>
      <w:r w:rsidRPr="00323EFF">
        <w:rPr>
          <w:rFonts w:ascii="標楷體" w:eastAsia="標楷體" w:hAnsi="標楷體" w:cs="細明體" w:hint="eastAsia"/>
          <w:color w:val="auto"/>
          <w:kern w:val="0"/>
          <w:sz w:val="32"/>
          <w:szCs w:val="32"/>
          <w:lang w:val="en-US"/>
        </w:rPr>
        <w:t>科新臺幣 3 千萬</w:t>
      </w:r>
      <w:r w:rsidRPr="00FB1BBF">
        <w:rPr>
          <w:rFonts w:ascii="標楷體" w:eastAsia="標楷體" w:hAnsi="標楷體" w:cs="細明體" w:hint="eastAsia"/>
          <w:color w:val="auto"/>
          <w:kern w:val="0"/>
          <w:sz w:val="32"/>
          <w:szCs w:val="32"/>
          <w:lang w:val="en-US"/>
        </w:rPr>
        <w:t>元以下罰金：</w:t>
      </w:r>
      <w:r w:rsidRPr="00323EFF">
        <w:rPr>
          <w:rFonts w:ascii="標楷體" w:eastAsia="標楷體" w:hAnsi="標楷體" w:cs="細明體" w:hint="eastAsia"/>
          <w:color w:val="auto"/>
          <w:kern w:val="0"/>
          <w:sz w:val="32"/>
          <w:szCs w:val="32"/>
          <w:lang w:val="en-US"/>
        </w:rPr>
        <w:t>對於主管或監督之事務，明知違背法律、法律授權之法規命</w:t>
      </w:r>
      <w:r w:rsidRPr="00FB1BBF">
        <w:rPr>
          <w:rFonts w:ascii="標楷體" w:eastAsia="標楷體" w:hAnsi="標楷體" w:cs="細明體" w:hint="eastAsia"/>
          <w:color w:val="auto"/>
          <w:kern w:val="0"/>
          <w:sz w:val="32"/>
          <w:szCs w:val="32"/>
          <w:lang w:val="en-US"/>
        </w:rPr>
        <w:t>令、職權命令、自治條例、自治規則、委辦規則或其他對多數不特定人民就一般事項所作對外發生法律效果之規定，直</w:t>
      </w:r>
      <w:r w:rsidR="004B02EE">
        <w:rPr>
          <w:rFonts w:ascii="標楷體" w:eastAsia="標楷體" w:hAnsi="標楷體" w:cs="新細明體" w:hint="eastAsia"/>
          <w:color w:val="auto"/>
          <w:kern w:val="0"/>
          <w:sz w:val="32"/>
          <w:szCs w:val="32"/>
          <w:lang w:val="en-US"/>
        </w:rPr>
        <w:t>接或間接圖自己或其他私人不法利益，因而獲得利益者。」</w:t>
      </w:r>
    </w:p>
    <w:p w:rsidR="00D92EA6" w:rsidRPr="00323EFF" w:rsidRDefault="006A470F" w:rsidP="00CC1661">
      <w:pPr>
        <w:pStyle w:val="ab"/>
        <w:numPr>
          <w:ilvl w:val="0"/>
          <w:numId w:val="3"/>
        </w:numPr>
        <w:adjustRightInd w:val="0"/>
        <w:snapToGrid w:val="0"/>
        <w:spacing w:beforeLines="100" w:before="360" w:afterLines="50" w:after="180" w:line="520" w:lineRule="exact"/>
        <w:ind w:leftChars="0" w:left="629" w:hanging="629"/>
        <w:outlineLvl w:val="1"/>
        <w:rPr>
          <w:rFonts w:ascii="標楷體" w:eastAsia="標楷體" w:hAnsi="標楷體"/>
          <w:b/>
          <w:color w:val="auto"/>
          <w:sz w:val="32"/>
          <w:szCs w:val="32"/>
          <w:u w:val="single"/>
        </w:rPr>
      </w:pPr>
      <w:bookmarkStart w:id="30" w:name="_Toc100585041"/>
      <w:r w:rsidRPr="00323EFF">
        <w:rPr>
          <w:rFonts w:ascii="標楷體" w:eastAsia="標楷體" w:hAnsi="標楷體" w:hint="eastAsia"/>
          <w:b/>
          <w:color w:val="auto"/>
          <w:sz w:val="32"/>
          <w:szCs w:val="32"/>
          <w:u w:val="single"/>
        </w:rPr>
        <w:t>主任調查</w:t>
      </w:r>
      <w:proofErr w:type="gramStart"/>
      <w:r w:rsidRPr="00323EFF">
        <w:rPr>
          <w:rFonts w:ascii="標楷體" w:eastAsia="標楷體" w:hAnsi="標楷體" w:hint="eastAsia"/>
          <w:b/>
          <w:color w:val="auto"/>
          <w:sz w:val="32"/>
          <w:szCs w:val="32"/>
          <w:u w:val="single"/>
        </w:rPr>
        <w:t>保護官假藉</w:t>
      </w:r>
      <w:proofErr w:type="gramEnd"/>
      <w:r w:rsidRPr="00323EFF">
        <w:rPr>
          <w:rFonts w:ascii="標楷體" w:eastAsia="標楷體" w:hAnsi="標楷體" w:hint="eastAsia"/>
          <w:b/>
          <w:color w:val="auto"/>
          <w:sz w:val="32"/>
          <w:szCs w:val="32"/>
          <w:u w:val="single"/>
        </w:rPr>
        <w:t>訪視名義外出，浮報差旅費案</w:t>
      </w:r>
      <w:r w:rsidRPr="00323EFF">
        <w:rPr>
          <w:rFonts w:ascii="標楷體" w:eastAsia="標楷體" w:hAnsi="標楷體" w:hint="eastAsia"/>
          <w:b/>
          <w:color w:val="auto"/>
          <w:sz w:val="32"/>
          <w:szCs w:val="32"/>
        </w:rPr>
        <w:t>(臺灣新北地方法院</w:t>
      </w:r>
      <w:proofErr w:type="gramStart"/>
      <w:r w:rsidRPr="00323EFF">
        <w:rPr>
          <w:rFonts w:ascii="標楷體" w:eastAsia="標楷體" w:hAnsi="標楷體" w:hint="eastAsia"/>
          <w:b/>
          <w:color w:val="auto"/>
          <w:sz w:val="32"/>
          <w:szCs w:val="32"/>
        </w:rPr>
        <w:t>105年訴字第780號</w:t>
      </w:r>
      <w:proofErr w:type="gramEnd"/>
      <w:r w:rsidRPr="00323EFF">
        <w:rPr>
          <w:rFonts w:ascii="標楷體" w:eastAsia="標楷體" w:hAnsi="標楷體" w:hint="eastAsia"/>
          <w:b/>
          <w:color w:val="auto"/>
          <w:sz w:val="32"/>
          <w:szCs w:val="32"/>
        </w:rPr>
        <w:t>)</w:t>
      </w:r>
      <w:bookmarkEnd w:id="30"/>
    </w:p>
    <w:p w:rsidR="00055782" w:rsidRPr="00323EFF" w:rsidRDefault="00055782" w:rsidP="00651993">
      <w:pPr>
        <w:pStyle w:val="ab"/>
        <w:numPr>
          <w:ilvl w:val="0"/>
          <w:numId w:val="6"/>
        </w:numPr>
        <w:adjustRightInd w:val="0"/>
        <w:snapToGrid w:val="0"/>
        <w:spacing w:before="0" w:after="0" w:line="520" w:lineRule="exact"/>
        <w:ind w:leftChars="0" w:left="794" w:hanging="794"/>
        <w:rPr>
          <w:rFonts w:ascii="標楷體" w:eastAsia="標楷體" w:hAnsi="標楷體"/>
          <w:b/>
          <w:color w:val="auto"/>
          <w:sz w:val="32"/>
          <w:szCs w:val="32"/>
        </w:rPr>
      </w:pPr>
      <w:bookmarkStart w:id="31" w:name="_Toc511061022"/>
      <w:bookmarkStart w:id="32" w:name="_Toc511061223"/>
      <w:r w:rsidRPr="00323EFF">
        <w:rPr>
          <w:rFonts w:ascii="標楷體" w:eastAsia="標楷體" w:hAnsi="標楷體" w:hint="eastAsia"/>
          <w:b/>
          <w:color w:val="auto"/>
          <w:sz w:val="32"/>
          <w:szCs w:val="32"/>
        </w:rPr>
        <w:t>犯罪事實</w:t>
      </w:r>
      <w:bookmarkEnd w:id="31"/>
      <w:bookmarkEnd w:id="32"/>
    </w:p>
    <w:p w:rsidR="0093056A" w:rsidRPr="00323EFF" w:rsidRDefault="00CD650D" w:rsidP="00651993">
      <w:pPr>
        <w:pStyle w:val="ab"/>
        <w:adjustRightInd w:val="0"/>
        <w:snapToGrid w:val="0"/>
        <w:spacing w:before="0" w:after="0" w:line="520" w:lineRule="exact"/>
        <w:ind w:leftChars="0" w:left="794"/>
        <w:rPr>
          <w:rFonts w:ascii="標楷體" w:eastAsia="標楷體" w:hAnsi="標楷體"/>
          <w:color w:val="auto"/>
          <w:sz w:val="32"/>
          <w:szCs w:val="32"/>
          <w:lang w:val="en-US"/>
        </w:rPr>
      </w:pPr>
      <w:bookmarkStart w:id="33" w:name="_Toc511061023"/>
      <w:bookmarkStart w:id="34" w:name="_Toc511061224"/>
      <w:r w:rsidRPr="00CD650D">
        <w:rPr>
          <w:rFonts w:ascii="標楷體" w:eastAsia="標楷體" w:hAnsi="標楷體" w:hint="eastAsia"/>
          <w:color w:val="auto"/>
          <w:sz w:val="32"/>
          <w:szCs w:val="32"/>
          <w:lang w:val="en-US"/>
        </w:rPr>
        <w:t>○○</w:t>
      </w:r>
      <w:r w:rsidR="0093056A" w:rsidRPr="00323EFF">
        <w:rPr>
          <w:rFonts w:ascii="標楷體" w:eastAsia="標楷體" w:hAnsi="標楷體" w:hint="eastAsia"/>
          <w:color w:val="auto"/>
          <w:sz w:val="32"/>
          <w:szCs w:val="32"/>
          <w:lang w:val="en-US"/>
        </w:rPr>
        <w:t>地方法院主任調查保護官張○○涉嫌於103年1月至</w:t>
      </w:r>
      <w:proofErr w:type="gramStart"/>
      <w:r w:rsidR="0093056A" w:rsidRPr="00323EFF">
        <w:rPr>
          <w:rFonts w:ascii="標楷體" w:eastAsia="標楷體" w:hAnsi="標楷體" w:hint="eastAsia"/>
          <w:color w:val="auto"/>
          <w:sz w:val="32"/>
          <w:szCs w:val="32"/>
          <w:lang w:val="en-US"/>
        </w:rPr>
        <w:t>104年6月間假藉</w:t>
      </w:r>
      <w:proofErr w:type="gramEnd"/>
      <w:r w:rsidR="002F3EEF">
        <w:rPr>
          <w:rFonts w:ascii="標楷體" w:eastAsia="標楷體" w:hAnsi="標楷體" w:hint="eastAsia"/>
          <w:color w:val="auto"/>
          <w:sz w:val="32"/>
          <w:szCs w:val="32"/>
          <w:lang w:val="en-US"/>
        </w:rPr>
        <w:t>業務訪視</w:t>
      </w:r>
      <w:r w:rsidR="0093056A" w:rsidRPr="00323EFF">
        <w:rPr>
          <w:rFonts w:ascii="標楷體" w:eastAsia="標楷體" w:hAnsi="標楷體" w:hint="eastAsia"/>
          <w:color w:val="auto"/>
          <w:sz w:val="32"/>
          <w:szCs w:val="32"/>
          <w:lang w:val="en-US"/>
        </w:rPr>
        <w:t>名義</w:t>
      </w:r>
      <w:r w:rsidR="002F3EEF">
        <w:rPr>
          <w:rFonts w:ascii="標楷體" w:eastAsia="標楷體" w:hAnsi="標楷體" w:hint="eastAsia"/>
          <w:color w:val="auto"/>
          <w:sz w:val="32"/>
          <w:szCs w:val="32"/>
          <w:lang w:val="en-US"/>
        </w:rPr>
        <w:t>報請公差</w:t>
      </w:r>
      <w:r w:rsidR="0093056A" w:rsidRPr="00323EFF">
        <w:rPr>
          <w:rFonts w:ascii="標楷體" w:eastAsia="標楷體" w:hAnsi="標楷體" w:hint="eastAsia"/>
          <w:color w:val="auto"/>
          <w:sz w:val="32"/>
          <w:szCs w:val="32"/>
          <w:lang w:val="en-US"/>
        </w:rPr>
        <w:t>外出，浮報差旅費，共計新臺幣1萬5,150元。</w:t>
      </w:r>
      <w:bookmarkEnd w:id="33"/>
      <w:bookmarkEnd w:id="34"/>
      <w:r w:rsidR="002F3EEF">
        <w:rPr>
          <w:rFonts w:ascii="標楷體" w:eastAsia="標楷體" w:hAnsi="標楷體" w:hint="eastAsia"/>
          <w:color w:val="auto"/>
          <w:sz w:val="32"/>
          <w:szCs w:val="32"/>
          <w:lang w:val="en-US"/>
        </w:rPr>
        <w:t>案經</w:t>
      </w:r>
      <w:r w:rsidR="002F3EEF" w:rsidRPr="00323EFF">
        <w:rPr>
          <w:rFonts w:ascii="標楷體" w:eastAsia="標楷體" w:hAnsi="標楷體" w:hint="eastAsia"/>
          <w:color w:val="auto"/>
          <w:sz w:val="32"/>
          <w:szCs w:val="32"/>
        </w:rPr>
        <w:t>司法院政風處</w:t>
      </w:r>
      <w:r w:rsidR="002F3EEF">
        <w:rPr>
          <w:rFonts w:ascii="標楷體" w:eastAsia="標楷體" w:hAnsi="標楷體" w:hint="eastAsia"/>
          <w:color w:val="auto"/>
          <w:sz w:val="32"/>
          <w:szCs w:val="32"/>
        </w:rPr>
        <w:t>函請</w:t>
      </w:r>
      <w:r w:rsidR="002F3EEF" w:rsidRPr="00323EFF">
        <w:rPr>
          <w:rFonts w:ascii="標楷體" w:eastAsia="標楷體" w:hAnsi="標楷體" w:hint="eastAsia"/>
          <w:color w:val="auto"/>
          <w:sz w:val="32"/>
          <w:szCs w:val="32"/>
        </w:rPr>
        <w:t>法</w:t>
      </w:r>
      <w:r w:rsidR="002F3EEF" w:rsidRPr="00323EFF">
        <w:rPr>
          <w:rFonts w:ascii="標楷體" w:eastAsia="標楷體" w:hAnsi="標楷體" w:hint="eastAsia"/>
          <w:color w:val="auto"/>
          <w:sz w:val="32"/>
          <w:szCs w:val="32"/>
        </w:rPr>
        <w:lastRenderedPageBreak/>
        <w:t>務部廉政署中部地區調查組偵辦</w:t>
      </w:r>
      <w:r w:rsidR="002F3EEF">
        <w:rPr>
          <w:rFonts w:ascii="標楷體" w:eastAsia="標楷體" w:hAnsi="標楷體" w:hint="eastAsia"/>
          <w:color w:val="auto"/>
          <w:sz w:val="32"/>
          <w:szCs w:val="32"/>
        </w:rPr>
        <w:t>後</w:t>
      </w:r>
      <w:r w:rsidR="002F3EEF" w:rsidRPr="00323EFF">
        <w:rPr>
          <w:rFonts w:ascii="標楷體" w:eastAsia="標楷體" w:hAnsi="標楷體" w:hint="eastAsia"/>
          <w:color w:val="auto"/>
          <w:sz w:val="32"/>
          <w:szCs w:val="32"/>
        </w:rPr>
        <w:t>，移送臺灣新北地方法院檢察署偵查</w:t>
      </w:r>
      <w:r w:rsidR="002F3EEF">
        <w:rPr>
          <w:rFonts w:ascii="標楷體" w:eastAsia="標楷體" w:hAnsi="標楷體" w:hint="eastAsia"/>
          <w:color w:val="auto"/>
          <w:sz w:val="32"/>
          <w:szCs w:val="32"/>
        </w:rPr>
        <w:t>並予</w:t>
      </w:r>
      <w:r w:rsidR="002F3EEF" w:rsidRPr="00323EFF">
        <w:rPr>
          <w:rFonts w:ascii="標楷體" w:eastAsia="標楷體" w:hAnsi="標楷體" w:hint="eastAsia"/>
          <w:color w:val="auto"/>
          <w:sz w:val="32"/>
          <w:szCs w:val="32"/>
        </w:rPr>
        <w:t>提起公訴(105年</w:t>
      </w:r>
      <w:proofErr w:type="gramStart"/>
      <w:r w:rsidR="002F3EEF" w:rsidRPr="00323EFF">
        <w:rPr>
          <w:rFonts w:ascii="標楷體" w:eastAsia="標楷體" w:hAnsi="標楷體" w:hint="eastAsia"/>
          <w:color w:val="auto"/>
          <w:sz w:val="32"/>
          <w:szCs w:val="32"/>
        </w:rPr>
        <w:t>偵</w:t>
      </w:r>
      <w:proofErr w:type="gramEnd"/>
      <w:r w:rsidR="002F3EEF" w:rsidRPr="00323EFF">
        <w:rPr>
          <w:rFonts w:ascii="標楷體" w:eastAsia="標楷體" w:hAnsi="標楷體" w:hint="eastAsia"/>
          <w:color w:val="auto"/>
          <w:sz w:val="32"/>
          <w:szCs w:val="32"/>
        </w:rPr>
        <w:t>字第5843號)。</w:t>
      </w:r>
    </w:p>
    <w:p w:rsidR="0093056A" w:rsidRPr="00323EFF" w:rsidRDefault="0093056A" w:rsidP="00651993">
      <w:pPr>
        <w:pStyle w:val="ab"/>
        <w:numPr>
          <w:ilvl w:val="0"/>
          <w:numId w:val="6"/>
        </w:numPr>
        <w:adjustRightInd w:val="0"/>
        <w:snapToGrid w:val="0"/>
        <w:spacing w:before="0" w:after="0" w:line="520" w:lineRule="exact"/>
        <w:ind w:leftChars="0" w:left="794" w:hanging="794"/>
        <w:rPr>
          <w:rFonts w:ascii="標楷體" w:eastAsia="標楷體" w:hAnsi="標楷體"/>
          <w:b/>
          <w:color w:val="auto"/>
          <w:sz w:val="32"/>
          <w:szCs w:val="32"/>
        </w:rPr>
      </w:pPr>
      <w:bookmarkStart w:id="35" w:name="_Toc511061024"/>
      <w:bookmarkStart w:id="36" w:name="_Toc511061225"/>
      <w:r w:rsidRPr="00323EFF">
        <w:rPr>
          <w:rFonts w:ascii="標楷體" w:eastAsia="標楷體" w:hAnsi="標楷體" w:hint="eastAsia"/>
          <w:b/>
          <w:color w:val="auto"/>
          <w:sz w:val="32"/>
          <w:szCs w:val="32"/>
        </w:rPr>
        <w:t>判決情形</w:t>
      </w:r>
      <w:bookmarkEnd w:id="35"/>
      <w:bookmarkEnd w:id="36"/>
    </w:p>
    <w:p w:rsidR="0093056A" w:rsidRPr="00323EFF" w:rsidRDefault="0093056A" w:rsidP="0071139B">
      <w:pPr>
        <w:pStyle w:val="ab"/>
        <w:adjustRightInd w:val="0"/>
        <w:snapToGrid w:val="0"/>
        <w:spacing w:before="0" w:after="0" w:line="520" w:lineRule="exact"/>
        <w:ind w:leftChars="0" w:left="794"/>
        <w:jc w:val="both"/>
        <w:rPr>
          <w:rFonts w:ascii="標楷體" w:eastAsia="標楷體" w:hAnsi="標楷體"/>
          <w:color w:val="auto"/>
          <w:sz w:val="32"/>
          <w:szCs w:val="32"/>
        </w:rPr>
      </w:pPr>
      <w:bookmarkStart w:id="37" w:name="_Toc511061025"/>
      <w:bookmarkStart w:id="38" w:name="_Toc511061226"/>
      <w:r w:rsidRPr="00323EFF">
        <w:rPr>
          <w:rFonts w:ascii="標楷體" w:eastAsia="標楷體" w:hAnsi="標楷體" w:hint="eastAsia"/>
          <w:color w:val="auto"/>
          <w:sz w:val="32"/>
          <w:szCs w:val="32"/>
        </w:rPr>
        <w:t>臺灣新北地方法院</w:t>
      </w:r>
      <w:r w:rsidR="006A54A8">
        <w:rPr>
          <w:rFonts w:ascii="標楷體" w:eastAsia="標楷體" w:hAnsi="標楷體" w:hint="eastAsia"/>
          <w:color w:val="auto"/>
          <w:sz w:val="32"/>
          <w:szCs w:val="32"/>
        </w:rPr>
        <w:t>105年11月17日</w:t>
      </w:r>
      <w:r w:rsidR="0071139B">
        <w:rPr>
          <w:rFonts w:ascii="標楷體" w:eastAsia="標楷體" w:hAnsi="標楷體" w:hint="eastAsia"/>
          <w:color w:val="auto"/>
          <w:sz w:val="32"/>
          <w:szCs w:val="32"/>
        </w:rPr>
        <w:t>以</w:t>
      </w:r>
      <w:r w:rsidRPr="00323EFF">
        <w:rPr>
          <w:rFonts w:ascii="標楷體" w:eastAsia="標楷體" w:hAnsi="標楷體" w:hint="eastAsia"/>
          <w:color w:val="auto"/>
          <w:sz w:val="32"/>
          <w:szCs w:val="32"/>
        </w:rPr>
        <w:t>該院主任調查保護官張○○，</w:t>
      </w:r>
      <w:r w:rsidR="006A54A8">
        <w:rPr>
          <w:rFonts w:ascii="標楷體" w:eastAsia="標楷體" w:hAnsi="標楷體" w:hint="eastAsia"/>
          <w:color w:val="auto"/>
          <w:sz w:val="32"/>
          <w:szCs w:val="32"/>
        </w:rPr>
        <w:t>涉</w:t>
      </w:r>
      <w:r w:rsidRPr="00323EFF">
        <w:rPr>
          <w:rFonts w:ascii="標楷體" w:eastAsia="標楷體" w:hAnsi="標楷體" w:hint="eastAsia"/>
          <w:color w:val="auto"/>
          <w:sz w:val="32"/>
          <w:szCs w:val="32"/>
        </w:rPr>
        <w:t>犯貪污治罪條例第5條，利用職務上之機會，詐取財物，處有期徒刑貳年。緩刑參年，褫奪公權貳年</w:t>
      </w:r>
      <w:r w:rsidR="004B02EE" w:rsidRPr="00323EFF">
        <w:rPr>
          <w:rFonts w:ascii="標楷體" w:eastAsia="標楷體" w:hAnsi="標楷體" w:hint="eastAsia"/>
          <w:color w:val="auto"/>
          <w:sz w:val="32"/>
          <w:szCs w:val="32"/>
        </w:rPr>
        <w:t>(</w:t>
      </w:r>
      <w:proofErr w:type="gramStart"/>
      <w:r w:rsidR="004B02EE" w:rsidRPr="00323EFF">
        <w:rPr>
          <w:rFonts w:ascii="標楷體" w:eastAsia="標楷體" w:hAnsi="標楷體" w:hint="eastAsia"/>
          <w:color w:val="auto"/>
          <w:sz w:val="32"/>
          <w:szCs w:val="32"/>
        </w:rPr>
        <w:t>105年度訴字第780號</w:t>
      </w:r>
      <w:proofErr w:type="gramEnd"/>
      <w:r w:rsidR="004B02EE" w:rsidRPr="00323EFF">
        <w:rPr>
          <w:rFonts w:ascii="標楷體" w:eastAsia="標楷體" w:hAnsi="標楷體" w:hint="eastAsia"/>
          <w:color w:val="auto"/>
          <w:sz w:val="32"/>
          <w:szCs w:val="32"/>
        </w:rPr>
        <w:t>)</w:t>
      </w:r>
      <w:r w:rsidRPr="00323EFF">
        <w:rPr>
          <w:rFonts w:ascii="標楷體" w:eastAsia="標楷體" w:hAnsi="標楷體" w:hint="eastAsia"/>
          <w:color w:val="auto"/>
          <w:sz w:val="32"/>
          <w:szCs w:val="32"/>
        </w:rPr>
        <w:t>。</w:t>
      </w:r>
      <w:bookmarkEnd w:id="37"/>
      <w:bookmarkEnd w:id="38"/>
    </w:p>
    <w:p w:rsidR="0093056A" w:rsidRPr="00323EFF" w:rsidRDefault="0093056A" w:rsidP="000853F3">
      <w:pPr>
        <w:pStyle w:val="ab"/>
        <w:numPr>
          <w:ilvl w:val="0"/>
          <w:numId w:val="6"/>
        </w:numPr>
        <w:adjustRightInd w:val="0"/>
        <w:snapToGrid w:val="0"/>
        <w:spacing w:before="0" w:after="0" w:line="520" w:lineRule="exact"/>
        <w:ind w:leftChars="0" w:left="794" w:hanging="794"/>
        <w:rPr>
          <w:rFonts w:ascii="標楷體" w:eastAsia="標楷體" w:hAnsi="標楷體"/>
          <w:b/>
          <w:color w:val="auto"/>
          <w:sz w:val="32"/>
          <w:szCs w:val="32"/>
        </w:rPr>
      </w:pPr>
      <w:bookmarkStart w:id="39" w:name="_Toc511061026"/>
      <w:bookmarkStart w:id="40" w:name="_Toc511061227"/>
      <w:r w:rsidRPr="00323EFF">
        <w:rPr>
          <w:rFonts w:ascii="標楷體" w:eastAsia="標楷體" w:hAnsi="標楷體" w:hint="eastAsia"/>
          <w:b/>
          <w:color w:val="auto"/>
          <w:sz w:val="32"/>
          <w:szCs w:val="32"/>
        </w:rPr>
        <w:t>涉犯法條</w:t>
      </w:r>
      <w:bookmarkEnd w:id="39"/>
      <w:bookmarkEnd w:id="40"/>
    </w:p>
    <w:p w:rsidR="00CC1661" w:rsidRPr="00323EFF" w:rsidRDefault="0093056A" w:rsidP="001F0D9B">
      <w:pPr>
        <w:pStyle w:val="ab"/>
        <w:adjustRightInd w:val="0"/>
        <w:snapToGrid w:val="0"/>
        <w:spacing w:before="0" w:after="0" w:line="520" w:lineRule="exact"/>
        <w:ind w:leftChars="0" w:left="794"/>
        <w:rPr>
          <w:rFonts w:ascii="標楷體" w:eastAsia="標楷體" w:hAnsi="標楷體"/>
          <w:b/>
          <w:color w:val="auto"/>
          <w:sz w:val="32"/>
          <w:szCs w:val="32"/>
        </w:rPr>
      </w:pPr>
      <w:bookmarkStart w:id="41" w:name="_Toc511061027"/>
      <w:bookmarkStart w:id="42" w:name="_Toc511061228"/>
      <w:r w:rsidRPr="00323EFF">
        <w:rPr>
          <w:rFonts w:ascii="標楷體" w:eastAsia="標楷體" w:hAnsi="標楷體" w:hint="eastAsia"/>
          <w:color w:val="auto"/>
          <w:sz w:val="32"/>
          <w:szCs w:val="32"/>
        </w:rPr>
        <w:t>貪污治罪條例第5條第1項第2款:</w:t>
      </w:r>
      <w:r w:rsidR="004B02EE">
        <w:rPr>
          <w:rFonts w:ascii="標楷體" w:eastAsia="標楷體" w:hAnsi="標楷體" w:hint="eastAsia"/>
          <w:color w:val="auto"/>
          <w:sz w:val="32"/>
          <w:szCs w:val="32"/>
        </w:rPr>
        <w:t>「</w:t>
      </w:r>
      <w:r w:rsidRPr="00323EFF">
        <w:rPr>
          <w:rFonts w:ascii="標楷體" w:eastAsia="標楷體" w:hAnsi="標楷體" w:cs="細明體"/>
          <w:color w:val="auto"/>
          <w:kern w:val="0"/>
          <w:sz w:val="32"/>
          <w:szCs w:val="32"/>
          <w:lang w:val="en-US"/>
        </w:rPr>
        <w:t>有下列行為之</w:t>
      </w:r>
      <w:proofErr w:type="gramStart"/>
      <w:r w:rsidRPr="00323EFF">
        <w:rPr>
          <w:rFonts w:ascii="標楷體" w:eastAsia="標楷體" w:hAnsi="標楷體" w:cs="細明體"/>
          <w:color w:val="auto"/>
          <w:kern w:val="0"/>
          <w:sz w:val="32"/>
          <w:szCs w:val="32"/>
          <w:lang w:val="en-US"/>
        </w:rPr>
        <w:t>一</w:t>
      </w:r>
      <w:proofErr w:type="gramEnd"/>
      <w:r w:rsidRPr="00323EFF">
        <w:rPr>
          <w:rFonts w:ascii="標楷體" w:eastAsia="標楷體" w:hAnsi="標楷體" w:cs="細明體"/>
          <w:color w:val="auto"/>
          <w:kern w:val="0"/>
          <w:sz w:val="32"/>
          <w:szCs w:val="32"/>
          <w:lang w:val="en-US"/>
        </w:rPr>
        <w:t>者，處七年以上有期徒刑，得</w:t>
      </w:r>
      <w:proofErr w:type="gramStart"/>
      <w:r w:rsidRPr="00323EFF">
        <w:rPr>
          <w:rFonts w:ascii="標楷體" w:eastAsia="標楷體" w:hAnsi="標楷體" w:cs="細明體"/>
          <w:color w:val="auto"/>
          <w:kern w:val="0"/>
          <w:sz w:val="32"/>
          <w:szCs w:val="32"/>
          <w:lang w:val="en-US"/>
        </w:rPr>
        <w:t>併</w:t>
      </w:r>
      <w:proofErr w:type="gramEnd"/>
      <w:r w:rsidRPr="00323EFF">
        <w:rPr>
          <w:rFonts w:ascii="標楷體" w:eastAsia="標楷體" w:hAnsi="標楷體" w:cs="細明體"/>
          <w:color w:val="auto"/>
          <w:kern w:val="0"/>
          <w:sz w:val="32"/>
          <w:szCs w:val="32"/>
          <w:lang w:val="en-US"/>
        </w:rPr>
        <w:t>科新臺幣六千萬元以下罰金：二、利用職務上之機會，以詐術使人將本人之物或第三人之物交付者。</w:t>
      </w:r>
      <w:bookmarkEnd w:id="41"/>
      <w:bookmarkEnd w:id="42"/>
      <w:r w:rsidR="004B02EE">
        <w:rPr>
          <w:rFonts w:ascii="標楷體" w:eastAsia="標楷體" w:hAnsi="標楷體" w:cs="細明體" w:hint="eastAsia"/>
          <w:color w:val="auto"/>
          <w:kern w:val="0"/>
          <w:sz w:val="32"/>
          <w:szCs w:val="32"/>
          <w:lang w:val="en-US"/>
        </w:rPr>
        <w:t>」</w:t>
      </w:r>
    </w:p>
    <w:p w:rsidR="002A3EF7" w:rsidRPr="00323EFF" w:rsidRDefault="002A3EF7" w:rsidP="00CC1661">
      <w:pPr>
        <w:pStyle w:val="ab"/>
        <w:numPr>
          <w:ilvl w:val="0"/>
          <w:numId w:val="3"/>
        </w:numPr>
        <w:adjustRightInd w:val="0"/>
        <w:snapToGrid w:val="0"/>
        <w:spacing w:beforeLines="100" w:before="360" w:afterLines="50" w:after="180" w:line="520" w:lineRule="exact"/>
        <w:ind w:leftChars="0" w:left="629" w:hanging="629"/>
        <w:outlineLvl w:val="1"/>
        <w:rPr>
          <w:rFonts w:ascii="標楷體" w:eastAsia="標楷體" w:hAnsi="標楷體"/>
          <w:b/>
          <w:color w:val="auto"/>
          <w:sz w:val="32"/>
          <w:szCs w:val="32"/>
          <w:u w:val="single"/>
        </w:rPr>
      </w:pPr>
      <w:bookmarkStart w:id="43" w:name="_Toc100585042"/>
      <w:r w:rsidRPr="00323EFF">
        <w:rPr>
          <w:rFonts w:ascii="標楷體" w:eastAsia="標楷體" w:hAnsi="標楷體" w:hint="eastAsia"/>
          <w:b/>
          <w:color w:val="auto"/>
          <w:sz w:val="32"/>
          <w:szCs w:val="32"/>
          <w:u w:val="single"/>
        </w:rPr>
        <w:t>書記官向當事人詐取官司活動費案</w:t>
      </w:r>
      <w:r w:rsidRPr="00323EFF">
        <w:rPr>
          <w:rFonts w:ascii="標楷體" w:eastAsia="標楷體" w:hAnsi="標楷體" w:hint="eastAsia"/>
          <w:b/>
          <w:color w:val="auto"/>
          <w:sz w:val="32"/>
          <w:szCs w:val="32"/>
          <w:lang w:val="en-US"/>
        </w:rPr>
        <w:t>（臺灣高等法院臺中分院92年度上易字第148號刑事判決）</w:t>
      </w:r>
      <w:bookmarkEnd w:id="43"/>
    </w:p>
    <w:p w:rsidR="002A3EF7" w:rsidRPr="00323EFF" w:rsidRDefault="002A3EF7" w:rsidP="000853F3">
      <w:pPr>
        <w:pStyle w:val="ab"/>
        <w:numPr>
          <w:ilvl w:val="0"/>
          <w:numId w:val="34"/>
        </w:numPr>
        <w:adjustRightInd w:val="0"/>
        <w:snapToGrid w:val="0"/>
        <w:spacing w:before="0" w:after="0" w:line="520" w:lineRule="exact"/>
        <w:ind w:leftChars="0" w:left="794" w:hanging="794"/>
        <w:rPr>
          <w:rFonts w:ascii="標楷體" w:eastAsia="標楷體" w:hAnsi="標楷體"/>
          <w:b/>
          <w:color w:val="auto"/>
          <w:sz w:val="32"/>
          <w:szCs w:val="32"/>
          <w:lang w:val="en-US"/>
        </w:rPr>
      </w:pPr>
      <w:bookmarkStart w:id="44" w:name="_Toc511061028"/>
      <w:bookmarkStart w:id="45" w:name="_Toc511061230"/>
      <w:r w:rsidRPr="00323EFF">
        <w:rPr>
          <w:rFonts w:ascii="標楷體" w:eastAsia="標楷體" w:hAnsi="標楷體" w:hint="eastAsia"/>
          <w:b/>
          <w:color w:val="auto"/>
          <w:sz w:val="32"/>
          <w:szCs w:val="32"/>
          <w:lang w:val="en-US"/>
        </w:rPr>
        <w:t>犯罪事實</w:t>
      </w:r>
      <w:bookmarkEnd w:id="44"/>
      <w:bookmarkEnd w:id="45"/>
    </w:p>
    <w:p w:rsidR="002A3EF7" w:rsidRPr="00323EFF" w:rsidRDefault="002A3EF7" w:rsidP="00CD650D">
      <w:pPr>
        <w:pStyle w:val="ab"/>
        <w:numPr>
          <w:ilvl w:val="0"/>
          <w:numId w:val="21"/>
        </w:numPr>
        <w:adjustRightInd w:val="0"/>
        <w:snapToGrid w:val="0"/>
        <w:spacing w:before="0" w:after="0" w:line="520" w:lineRule="exact"/>
        <w:ind w:leftChars="0"/>
        <w:jc w:val="both"/>
        <w:rPr>
          <w:rFonts w:ascii="標楷體" w:eastAsia="標楷體" w:hAnsi="標楷體"/>
          <w:color w:val="auto"/>
          <w:sz w:val="32"/>
          <w:szCs w:val="32"/>
          <w:lang w:val="en-US"/>
        </w:rPr>
      </w:pPr>
      <w:bookmarkStart w:id="46" w:name="_Toc511061029"/>
      <w:bookmarkStart w:id="47" w:name="_Toc511061231"/>
      <w:r w:rsidRPr="00323EFF">
        <w:rPr>
          <w:rFonts w:ascii="標楷體" w:eastAsia="標楷體" w:hAnsi="標楷體" w:hint="eastAsia"/>
          <w:color w:val="auto"/>
          <w:sz w:val="32"/>
          <w:szCs w:val="32"/>
          <w:lang w:val="en-US"/>
        </w:rPr>
        <w:t>林某前於臺灣高等法院</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分院（下簡稱</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高分院）擔任刑事紀錄科之書記官。民國88</w:t>
      </w:r>
      <w:r w:rsidR="002D5344">
        <w:rPr>
          <w:rFonts w:ascii="標楷體" w:eastAsia="標楷體" w:hAnsi="標楷體" w:hint="eastAsia"/>
          <w:color w:val="auto"/>
          <w:sz w:val="32"/>
          <w:szCs w:val="32"/>
          <w:lang w:val="en-US"/>
        </w:rPr>
        <w:t>年間，許某經不知情之第三人介紹</w:t>
      </w:r>
      <w:r w:rsidRPr="00323EFF">
        <w:rPr>
          <w:rFonts w:ascii="標楷體" w:eastAsia="標楷體" w:hAnsi="標楷體" w:hint="eastAsia"/>
          <w:color w:val="auto"/>
          <w:sz w:val="32"/>
          <w:szCs w:val="32"/>
          <w:lang w:val="en-US"/>
        </w:rPr>
        <w:t>認識林某，因而得知林某任職於</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高分院，有機會接觸承審案件之法官。許某因涉犯竊</w:t>
      </w:r>
      <w:proofErr w:type="gramStart"/>
      <w:r w:rsidRPr="00323EFF">
        <w:rPr>
          <w:rFonts w:ascii="標楷體" w:eastAsia="標楷體" w:hAnsi="標楷體" w:hint="eastAsia"/>
          <w:color w:val="auto"/>
          <w:sz w:val="32"/>
          <w:szCs w:val="32"/>
          <w:lang w:val="en-US"/>
        </w:rPr>
        <w:t>佔</w:t>
      </w:r>
      <w:proofErr w:type="gramEnd"/>
      <w:r w:rsidRPr="00323EFF">
        <w:rPr>
          <w:rFonts w:ascii="標楷體" w:eastAsia="標楷體" w:hAnsi="標楷體" w:hint="eastAsia"/>
          <w:color w:val="auto"/>
          <w:sz w:val="32"/>
          <w:szCs w:val="32"/>
          <w:lang w:val="en-US"/>
        </w:rPr>
        <w:t>罪嫌，經</w:t>
      </w:r>
      <w:r w:rsidR="00E11932">
        <w:rPr>
          <w:rFonts w:ascii="標楷體" w:eastAsia="標楷體" w:hAnsi="標楷體" w:hint="eastAsia"/>
          <w:color w:val="auto"/>
          <w:sz w:val="32"/>
          <w:szCs w:val="32"/>
          <w:lang w:val="en-US"/>
        </w:rPr>
        <w:t>臺</w:t>
      </w:r>
      <w:r w:rsidRPr="00323EFF">
        <w:rPr>
          <w:rFonts w:ascii="標楷體" w:eastAsia="標楷體" w:hAnsi="標楷體" w:hint="eastAsia"/>
          <w:color w:val="auto"/>
          <w:sz w:val="32"/>
          <w:szCs w:val="32"/>
          <w:lang w:val="en-US"/>
        </w:rPr>
        <w:t>灣</w:t>
      </w:r>
      <w:proofErr w:type="gramStart"/>
      <w:r w:rsidRPr="00323EFF">
        <w:rPr>
          <w:rFonts w:ascii="標楷體" w:eastAsia="標楷體" w:hAnsi="標楷體" w:hint="eastAsia"/>
          <w:color w:val="auto"/>
          <w:sz w:val="32"/>
          <w:szCs w:val="32"/>
          <w:lang w:val="en-US"/>
        </w:rPr>
        <w:t>臺</w:t>
      </w:r>
      <w:proofErr w:type="gramEnd"/>
      <w:r w:rsidRPr="00323EFF">
        <w:rPr>
          <w:rFonts w:ascii="標楷體" w:eastAsia="標楷體" w:hAnsi="標楷體" w:hint="eastAsia"/>
          <w:color w:val="auto"/>
          <w:sz w:val="32"/>
          <w:szCs w:val="32"/>
          <w:lang w:val="en-US"/>
        </w:rPr>
        <w:t>中地方法院</w:t>
      </w:r>
      <w:r w:rsidR="002D5344">
        <w:rPr>
          <w:rFonts w:ascii="標楷體" w:eastAsia="標楷體" w:hAnsi="標楷體" w:hint="eastAsia"/>
          <w:color w:val="auto"/>
          <w:sz w:val="32"/>
          <w:szCs w:val="32"/>
          <w:lang w:val="en-US"/>
        </w:rPr>
        <w:t>以</w:t>
      </w:r>
      <w:r w:rsidRPr="00323EFF">
        <w:rPr>
          <w:rFonts w:ascii="標楷體" w:eastAsia="標楷體" w:hAnsi="標楷體" w:hint="eastAsia"/>
          <w:color w:val="auto"/>
          <w:sz w:val="32"/>
          <w:szCs w:val="32"/>
          <w:lang w:val="en-US"/>
        </w:rPr>
        <w:t>88年10月22</w:t>
      </w:r>
      <w:r w:rsidR="00D249CB">
        <w:rPr>
          <w:rFonts w:ascii="標楷體" w:eastAsia="標楷體" w:hAnsi="標楷體" w:hint="eastAsia"/>
          <w:color w:val="auto"/>
          <w:sz w:val="32"/>
          <w:szCs w:val="32"/>
          <w:lang w:val="en-US"/>
        </w:rPr>
        <w:t>日</w:t>
      </w:r>
      <w:proofErr w:type="gramStart"/>
      <w:r w:rsidRPr="00323EFF">
        <w:rPr>
          <w:rFonts w:ascii="標楷體" w:eastAsia="標楷體" w:hAnsi="標楷體" w:hint="eastAsia"/>
          <w:color w:val="auto"/>
          <w:sz w:val="32"/>
          <w:szCs w:val="32"/>
          <w:lang w:val="en-US"/>
        </w:rPr>
        <w:t>88年度易字第2696號</w:t>
      </w:r>
      <w:proofErr w:type="gramEnd"/>
      <w:r w:rsidRPr="00323EFF">
        <w:rPr>
          <w:rFonts w:ascii="標楷體" w:eastAsia="標楷體" w:hAnsi="標楷體" w:hint="eastAsia"/>
          <w:color w:val="auto"/>
          <w:sz w:val="32"/>
          <w:szCs w:val="32"/>
          <w:lang w:val="en-US"/>
        </w:rPr>
        <w:t>判決有期徒刑6月在案，許某於88年11月1日收到判決</w:t>
      </w:r>
      <w:r w:rsidR="00D249CB">
        <w:rPr>
          <w:rFonts w:ascii="標楷體" w:eastAsia="標楷體" w:hAnsi="標楷體" w:hint="eastAsia"/>
          <w:color w:val="auto"/>
          <w:sz w:val="32"/>
          <w:szCs w:val="32"/>
          <w:lang w:val="en-US"/>
        </w:rPr>
        <w:t>書</w:t>
      </w:r>
      <w:r w:rsidRPr="00323EFF">
        <w:rPr>
          <w:rFonts w:ascii="標楷體" w:eastAsia="標楷體" w:hAnsi="標楷體" w:hint="eastAsia"/>
          <w:color w:val="auto"/>
          <w:sz w:val="32"/>
          <w:szCs w:val="32"/>
          <w:lang w:val="en-US"/>
        </w:rPr>
        <w:t>後，於88年11月初某日，</w:t>
      </w:r>
      <w:proofErr w:type="gramStart"/>
      <w:r w:rsidRPr="00323EFF">
        <w:rPr>
          <w:rFonts w:ascii="標楷體" w:eastAsia="標楷體" w:hAnsi="標楷體" w:hint="eastAsia"/>
          <w:color w:val="auto"/>
          <w:sz w:val="32"/>
          <w:szCs w:val="32"/>
          <w:lang w:val="en-US"/>
        </w:rPr>
        <w:t>持上開</w:t>
      </w:r>
      <w:proofErr w:type="gramEnd"/>
      <w:r w:rsidRPr="00323EFF">
        <w:rPr>
          <w:rFonts w:ascii="標楷體" w:eastAsia="標楷體" w:hAnsi="標楷體" w:hint="eastAsia"/>
          <w:color w:val="auto"/>
          <w:sz w:val="32"/>
          <w:szCs w:val="32"/>
          <w:lang w:val="en-US"/>
        </w:rPr>
        <w:t>刑事判決書前往台中縣</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鄉</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路林某住處，向林某請求協助有無機會能獲得緩刑等而</w:t>
      </w:r>
      <w:proofErr w:type="gramStart"/>
      <w:r w:rsidRPr="00323EFF">
        <w:rPr>
          <w:rFonts w:ascii="標楷體" w:eastAsia="標楷體" w:hAnsi="標楷體" w:hint="eastAsia"/>
          <w:color w:val="auto"/>
          <w:sz w:val="32"/>
          <w:szCs w:val="32"/>
          <w:lang w:val="en-US"/>
        </w:rPr>
        <w:t>得免入監</w:t>
      </w:r>
      <w:proofErr w:type="gramEnd"/>
      <w:r w:rsidRPr="00323EFF">
        <w:rPr>
          <w:rFonts w:ascii="標楷體" w:eastAsia="標楷體" w:hAnsi="標楷體" w:hint="eastAsia"/>
          <w:color w:val="auto"/>
          <w:sz w:val="32"/>
          <w:szCs w:val="32"/>
          <w:lang w:val="en-US"/>
        </w:rPr>
        <w:t>執行。</w:t>
      </w:r>
      <w:bookmarkEnd w:id="46"/>
      <w:bookmarkEnd w:id="47"/>
    </w:p>
    <w:p w:rsidR="002A3EF7" w:rsidRPr="00323EFF" w:rsidRDefault="002A3EF7" w:rsidP="000853F3">
      <w:pPr>
        <w:pStyle w:val="ab"/>
        <w:numPr>
          <w:ilvl w:val="0"/>
          <w:numId w:val="21"/>
        </w:numPr>
        <w:adjustRightInd w:val="0"/>
        <w:snapToGrid w:val="0"/>
        <w:spacing w:before="0" w:after="0" w:line="520" w:lineRule="exact"/>
        <w:ind w:leftChars="0" w:left="811"/>
        <w:jc w:val="both"/>
        <w:rPr>
          <w:rFonts w:ascii="標楷體" w:eastAsia="標楷體" w:hAnsi="標楷體"/>
          <w:color w:val="auto"/>
          <w:sz w:val="32"/>
          <w:szCs w:val="32"/>
          <w:lang w:val="en-US"/>
        </w:rPr>
      </w:pPr>
      <w:bookmarkStart w:id="48" w:name="_Toc511061030"/>
      <w:bookmarkStart w:id="49" w:name="_Toc511061232"/>
      <w:r w:rsidRPr="00323EFF">
        <w:rPr>
          <w:rFonts w:ascii="標楷體" w:eastAsia="標楷體" w:hAnsi="標楷體" w:hint="eastAsia"/>
          <w:color w:val="auto"/>
          <w:sz w:val="32"/>
          <w:szCs w:val="32"/>
          <w:lang w:val="en-US"/>
        </w:rPr>
        <w:lastRenderedPageBreak/>
        <w:t>林某見有機可</w:t>
      </w:r>
      <w:proofErr w:type="gramStart"/>
      <w:r w:rsidRPr="00323EFF">
        <w:rPr>
          <w:rFonts w:ascii="標楷體" w:eastAsia="標楷體" w:hAnsi="標楷體" w:hint="eastAsia"/>
          <w:color w:val="auto"/>
          <w:sz w:val="32"/>
          <w:szCs w:val="32"/>
          <w:lang w:val="en-US"/>
        </w:rPr>
        <w:t>趁</w:t>
      </w:r>
      <w:proofErr w:type="gramEnd"/>
      <w:r w:rsidRPr="00323EFF">
        <w:rPr>
          <w:rFonts w:ascii="標楷體" w:eastAsia="標楷體" w:hAnsi="標楷體" w:hint="eastAsia"/>
          <w:color w:val="auto"/>
          <w:sz w:val="32"/>
          <w:szCs w:val="32"/>
          <w:lang w:val="en-US"/>
        </w:rPr>
        <w:t>，</w:t>
      </w:r>
      <w:r w:rsidR="00D249CB">
        <w:rPr>
          <w:rFonts w:ascii="標楷體" w:eastAsia="標楷體" w:hAnsi="標楷體" w:hint="eastAsia"/>
          <w:color w:val="auto"/>
          <w:sz w:val="32"/>
          <w:szCs w:val="32"/>
          <w:lang w:val="en-US"/>
        </w:rPr>
        <w:t>乃</w:t>
      </w:r>
      <w:r w:rsidRPr="00323EFF">
        <w:rPr>
          <w:rFonts w:ascii="標楷體" w:eastAsia="標楷體" w:hAnsi="標楷體" w:hint="eastAsia"/>
          <w:color w:val="auto"/>
          <w:sz w:val="32"/>
          <w:szCs w:val="32"/>
          <w:lang w:val="en-US"/>
        </w:rPr>
        <w:t>假</w:t>
      </w:r>
      <w:r w:rsidR="00D71A19">
        <w:rPr>
          <w:rFonts w:ascii="標楷體" w:eastAsia="標楷體" w:hAnsi="標楷體" w:hint="eastAsia"/>
          <w:color w:val="auto"/>
          <w:sz w:val="32"/>
          <w:szCs w:val="32"/>
          <w:lang w:val="en-US"/>
        </w:rPr>
        <w:t>借職務上有瞭解案件進行程序、彙集判決書類及接觸承審法官之機會，</w:t>
      </w:r>
      <w:r w:rsidRPr="00323EFF">
        <w:rPr>
          <w:rFonts w:ascii="標楷體" w:eastAsia="標楷體" w:hAnsi="標楷體" w:hint="eastAsia"/>
          <w:color w:val="auto"/>
          <w:sz w:val="32"/>
          <w:szCs w:val="32"/>
          <w:lang w:val="en-US"/>
        </w:rPr>
        <w:t>基於意圖為自己不法之所有之犯意，向許某</w:t>
      </w:r>
      <w:proofErr w:type="gramStart"/>
      <w:r w:rsidRPr="00323EFF">
        <w:rPr>
          <w:rFonts w:ascii="標楷體" w:eastAsia="標楷體" w:hAnsi="標楷體" w:hint="eastAsia"/>
          <w:color w:val="auto"/>
          <w:sz w:val="32"/>
          <w:szCs w:val="32"/>
          <w:lang w:val="en-US"/>
        </w:rPr>
        <w:t>誆</w:t>
      </w:r>
      <w:proofErr w:type="gramEnd"/>
      <w:r w:rsidRPr="00323EFF">
        <w:rPr>
          <w:rFonts w:ascii="標楷體" w:eastAsia="標楷體" w:hAnsi="標楷體" w:hint="eastAsia"/>
          <w:color w:val="auto"/>
          <w:sz w:val="32"/>
          <w:szCs w:val="32"/>
          <w:lang w:val="en-US"/>
        </w:rPr>
        <w:t>稱：｢這種案件在法院是小案子，沒什麼關係，可先提出上訴，上訴後會特別注意，另可委託熊○○律師實施辯護，伊會幫忙處理，沒有問題云云｣。</w:t>
      </w:r>
      <w:bookmarkEnd w:id="48"/>
      <w:bookmarkEnd w:id="49"/>
    </w:p>
    <w:p w:rsidR="002A3EF7" w:rsidRPr="00323EFF" w:rsidRDefault="002A3EF7" w:rsidP="00CD650D">
      <w:pPr>
        <w:pStyle w:val="ab"/>
        <w:numPr>
          <w:ilvl w:val="0"/>
          <w:numId w:val="21"/>
        </w:numPr>
        <w:adjustRightInd w:val="0"/>
        <w:snapToGrid w:val="0"/>
        <w:spacing w:before="0" w:after="0" w:line="520" w:lineRule="exact"/>
        <w:ind w:leftChars="0"/>
        <w:jc w:val="both"/>
        <w:rPr>
          <w:rFonts w:ascii="標楷體" w:eastAsia="標楷體" w:hAnsi="標楷體"/>
          <w:color w:val="auto"/>
          <w:sz w:val="32"/>
          <w:szCs w:val="32"/>
          <w:lang w:val="en-US"/>
        </w:rPr>
      </w:pPr>
      <w:bookmarkStart w:id="50" w:name="_Toc511061031"/>
      <w:bookmarkStart w:id="51" w:name="_Toc511061233"/>
      <w:r w:rsidRPr="00323EFF">
        <w:rPr>
          <w:rFonts w:ascii="標楷體" w:eastAsia="標楷體" w:hAnsi="標楷體" w:hint="eastAsia"/>
          <w:color w:val="auto"/>
          <w:sz w:val="32"/>
          <w:szCs w:val="32"/>
          <w:lang w:val="en-US"/>
        </w:rPr>
        <w:t>許某於88年11月10日具狀提起上訴後，林某又於88年12月底某日，</w:t>
      </w:r>
      <w:proofErr w:type="gramStart"/>
      <w:r w:rsidRPr="00323EFF">
        <w:rPr>
          <w:rFonts w:ascii="標楷體" w:eastAsia="標楷體" w:hAnsi="標楷體" w:hint="eastAsia"/>
          <w:color w:val="auto"/>
          <w:sz w:val="32"/>
          <w:szCs w:val="32"/>
          <w:lang w:val="en-US"/>
        </w:rPr>
        <w:t>偕許某</w:t>
      </w:r>
      <w:proofErr w:type="gramEnd"/>
      <w:r w:rsidRPr="00323EFF">
        <w:rPr>
          <w:rFonts w:ascii="標楷體" w:eastAsia="標楷體" w:hAnsi="標楷體" w:hint="eastAsia"/>
          <w:color w:val="auto"/>
          <w:sz w:val="32"/>
          <w:szCs w:val="32"/>
          <w:lang w:val="en-US"/>
        </w:rPr>
        <w:t>共同前往許某所涉犯竊</w:t>
      </w:r>
      <w:proofErr w:type="gramStart"/>
      <w:r w:rsidRPr="00323EFF">
        <w:rPr>
          <w:rFonts w:ascii="標楷體" w:eastAsia="標楷體" w:hAnsi="標楷體" w:hint="eastAsia"/>
          <w:color w:val="auto"/>
          <w:sz w:val="32"/>
          <w:szCs w:val="32"/>
          <w:lang w:val="en-US"/>
        </w:rPr>
        <w:t>佔</w:t>
      </w:r>
      <w:proofErr w:type="gramEnd"/>
      <w:r w:rsidRPr="00323EFF">
        <w:rPr>
          <w:rFonts w:ascii="標楷體" w:eastAsia="標楷體" w:hAnsi="標楷體" w:hint="eastAsia"/>
          <w:color w:val="auto"/>
          <w:sz w:val="32"/>
          <w:szCs w:val="32"/>
          <w:lang w:val="en-US"/>
        </w:rPr>
        <w:t>罪嫌之地點即台中縣</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市</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路勘察現場狀況，許某因而誤信林某確有辦法替其處理官司，進而達到</w:t>
      </w:r>
      <w:proofErr w:type="gramStart"/>
      <w:r w:rsidRPr="00323EFF">
        <w:rPr>
          <w:rFonts w:ascii="標楷體" w:eastAsia="標楷體" w:hAnsi="標楷體" w:hint="eastAsia"/>
          <w:color w:val="auto"/>
          <w:sz w:val="32"/>
          <w:szCs w:val="32"/>
          <w:lang w:val="en-US"/>
        </w:rPr>
        <w:t>得免入監</w:t>
      </w:r>
      <w:proofErr w:type="gramEnd"/>
      <w:r w:rsidRPr="00323EFF">
        <w:rPr>
          <w:rFonts w:ascii="標楷體" w:eastAsia="標楷體" w:hAnsi="標楷體" w:hint="eastAsia"/>
          <w:color w:val="auto"/>
          <w:sz w:val="32"/>
          <w:szCs w:val="32"/>
          <w:lang w:val="en-US"/>
        </w:rPr>
        <w:t>執行之目的。</w:t>
      </w:r>
      <w:bookmarkEnd w:id="50"/>
      <w:bookmarkEnd w:id="51"/>
    </w:p>
    <w:p w:rsidR="002A3EF7" w:rsidRPr="00323EFF" w:rsidRDefault="002A3EF7" w:rsidP="00CD650D">
      <w:pPr>
        <w:pStyle w:val="ab"/>
        <w:numPr>
          <w:ilvl w:val="0"/>
          <w:numId w:val="21"/>
        </w:numPr>
        <w:adjustRightInd w:val="0"/>
        <w:snapToGrid w:val="0"/>
        <w:spacing w:before="0" w:after="0" w:line="520" w:lineRule="exact"/>
        <w:ind w:leftChars="0"/>
        <w:jc w:val="both"/>
        <w:rPr>
          <w:rFonts w:ascii="標楷體" w:eastAsia="標楷體" w:hAnsi="標楷體"/>
          <w:color w:val="auto"/>
          <w:sz w:val="32"/>
          <w:szCs w:val="32"/>
          <w:lang w:val="en-US"/>
        </w:rPr>
      </w:pPr>
      <w:bookmarkStart w:id="52" w:name="_Toc511061032"/>
      <w:bookmarkStart w:id="53" w:name="_Toc511061234"/>
      <w:r w:rsidRPr="00323EFF">
        <w:rPr>
          <w:rFonts w:ascii="標楷體" w:eastAsia="標楷體" w:hAnsi="標楷體" w:hint="eastAsia"/>
          <w:color w:val="auto"/>
          <w:sz w:val="32"/>
          <w:szCs w:val="32"/>
          <w:lang w:val="en-US"/>
        </w:rPr>
        <w:t>許某於88年12月29日接獲</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高分院刑事庭88年度</w:t>
      </w:r>
      <w:proofErr w:type="gramStart"/>
      <w:r w:rsidRPr="00323EFF">
        <w:rPr>
          <w:rFonts w:ascii="標楷體" w:eastAsia="標楷體" w:hAnsi="標楷體" w:hint="eastAsia"/>
          <w:color w:val="auto"/>
          <w:sz w:val="32"/>
          <w:szCs w:val="32"/>
          <w:lang w:val="en-US"/>
        </w:rPr>
        <w:t>上易字第3256號</w:t>
      </w:r>
      <w:proofErr w:type="gramEnd"/>
      <w:r w:rsidRPr="00323EFF">
        <w:rPr>
          <w:rFonts w:ascii="標楷體" w:eastAsia="標楷體" w:hAnsi="標楷體" w:hint="eastAsia"/>
          <w:color w:val="auto"/>
          <w:sz w:val="32"/>
          <w:szCs w:val="32"/>
          <w:lang w:val="en-US"/>
        </w:rPr>
        <w:t>傳票後，乃持該傳票前往林某上開住所請教解決辦法，林某即向許某詐稱：｢承辦法官是江法官，係屬青壯派無法關說，需找審判長劉姓法官，伊與劉法官同事較久，交情比較深，看看有無辦法云云｣，林某並以Ｖ字型手勢告知許某需</w:t>
      </w:r>
      <w:r w:rsidR="004A6B1E">
        <w:rPr>
          <w:rFonts w:ascii="標楷體" w:eastAsia="標楷體" w:hAnsi="標楷體" w:hint="eastAsia"/>
          <w:color w:val="auto"/>
          <w:sz w:val="32"/>
          <w:szCs w:val="32"/>
          <w:lang w:val="en-US"/>
        </w:rPr>
        <w:t>款</w:t>
      </w:r>
      <w:r w:rsidRPr="00323EFF">
        <w:rPr>
          <w:rFonts w:ascii="標楷體" w:eastAsia="標楷體" w:hAnsi="標楷體" w:hint="eastAsia"/>
          <w:color w:val="auto"/>
          <w:sz w:val="32"/>
          <w:szCs w:val="32"/>
          <w:lang w:val="en-US"/>
        </w:rPr>
        <w:t>新臺幣（以下同）20萬元以為官司活動費，以致許某陷於錯誤，隨即備妥20萬元持往前開林某之住所內交付予林某，並於數日後多次前往林某住所探問處理之情形及進展，林某除以尚無進展等語塘塞外，竟仍承前開同一之詐欺取財犯意，接續向許某騙稱說還要增加活動費20萬元看看有無辦法云云，許</w:t>
      </w:r>
      <w:r w:rsidR="008D2A40">
        <w:rPr>
          <w:rFonts w:ascii="標楷體" w:eastAsia="標楷體" w:hAnsi="標楷體" w:hint="eastAsia"/>
          <w:color w:val="auto"/>
          <w:sz w:val="32"/>
          <w:szCs w:val="32"/>
          <w:lang w:val="en-US"/>
        </w:rPr>
        <w:t>某</w:t>
      </w:r>
      <w:r w:rsidRPr="00323EFF">
        <w:rPr>
          <w:rFonts w:ascii="標楷體" w:eastAsia="標楷體" w:hAnsi="標楷體" w:hint="eastAsia"/>
          <w:color w:val="auto"/>
          <w:sz w:val="32"/>
          <w:szCs w:val="32"/>
          <w:lang w:val="en-US"/>
        </w:rPr>
        <w:t>因仍誤信而允諾之，遂又向不知情之友人陳君借款20萬元，再度持往林某住所內交付之。</w:t>
      </w:r>
      <w:bookmarkEnd w:id="52"/>
      <w:bookmarkEnd w:id="53"/>
    </w:p>
    <w:p w:rsidR="002A3EF7" w:rsidRPr="00323EFF" w:rsidRDefault="002A3EF7" w:rsidP="00CD650D">
      <w:pPr>
        <w:pStyle w:val="ab"/>
        <w:numPr>
          <w:ilvl w:val="0"/>
          <w:numId w:val="21"/>
        </w:numPr>
        <w:adjustRightInd w:val="0"/>
        <w:snapToGrid w:val="0"/>
        <w:spacing w:before="0" w:after="0" w:line="520" w:lineRule="exact"/>
        <w:ind w:leftChars="0"/>
        <w:jc w:val="both"/>
        <w:rPr>
          <w:rFonts w:ascii="標楷體" w:eastAsia="標楷體" w:hAnsi="標楷體"/>
          <w:color w:val="auto"/>
          <w:sz w:val="32"/>
          <w:szCs w:val="32"/>
          <w:lang w:val="en-US"/>
        </w:rPr>
      </w:pPr>
      <w:bookmarkStart w:id="54" w:name="_Toc511061033"/>
      <w:bookmarkStart w:id="55" w:name="_Toc511061235"/>
      <w:r w:rsidRPr="00323EFF">
        <w:rPr>
          <w:rFonts w:ascii="標楷體" w:eastAsia="標楷體" w:hAnsi="標楷體" w:hint="eastAsia"/>
          <w:color w:val="auto"/>
          <w:sz w:val="32"/>
          <w:szCs w:val="32"/>
          <w:lang w:val="en-US"/>
        </w:rPr>
        <w:t>嗣後許某</w:t>
      </w:r>
      <w:r w:rsidR="00C11DD2">
        <w:rPr>
          <w:rFonts w:ascii="標楷體" w:eastAsia="標楷體" w:hAnsi="標楷體" w:hint="eastAsia"/>
          <w:color w:val="auto"/>
          <w:sz w:val="32"/>
          <w:szCs w:val="32"/>
          <w:lang w:val="en-US"/>
        </w:rPr>
        <w:t>所涉</w:t>
      </w:r>
      <w:r w:rsidRPr="00323EFF">
        <w:rPr>
          <w:rFonts w:ascii="標楷體" w:eastAsia="標楷體" w:hAnsi="標楷體" w:hint="eastAsia"/>
          <w:color w:val="auto"/>
          <w:sz w:val="32"/>
          <w:szCs w:val="32"/>
          <w:lang w:val="en-US"/>
        </w:rPr>
        <w:t>案件經</w:t>
      </w:r>
      <w:proofErr w:type="gramStart"/>
      <w:r w:rsidRPr="00323EFF">
        <w:rPr>
          <w:rFonts w:ascii="標楷體" w:eastAsia="標楷體" w:hAnsi="標楷體" w:hint="eastAsia"/>
          <w:color w:val="auto"/>
          <w:sz w:val="32"/>
          <w:szCs w:val="32"/>
          <w:lang w:val="en-US"/>
        </w:rPr>
        <w:t>臺</w:t>
      </w:r>
      <w:proofErr w:type="gramEnd"/>
      <w:r w:rsidRPr="00323EFF">
        <w:rPr>
          <w:rFonts w:ascii="標楷體" w:eastAsia="標楷體" w:hAnsi="標楷體" w:hint="eastAsia"/>
          <w:color w:val="auto"/>
          <w:sz w:val="32"/>
          <w:szCs w:val="32"/>
          <w:lang w:val="en-US"/>
        </w:rPr>
        <w:t>中高分院</w:t>
      </w:r>
      <w:r w:rsidR="00C11DD2">
        <w:rPr>
          <w:rFonts w:ascii="標楷體" w:eastAsia="標楷體" w:hAnsi="標楷體" w:hint="eastAsia"/>
          <w:color w:val="auto"/>
          <w:sz w:val="32"/>
          <w:szCs w:val="32"/>
          <w:lang w:val="en-US"/>
        </w:rPr>
        <w:t>以</w:t>
      </w:r>
      <w:r w:rsidRPr="00323EFF">
        <w:rPr>
          <w:rFonts w:ascii="標楷體" w:eastAsia="標楷體" w:hAnsi="標楷體" w:hint="eastAsia"/>
          <w:color w:val="auto"/>
          <w:sz w:val="32"/>
          <w:szCs w:val="32"/>
          <w:lang w:val="en-US"/>
        </w:rPr>
        <w:t>89年3月8</w:t>
      </w:r>
      <w:r w:rsidR="00C11DD2">
        <w:rPr>
          <w:rFonts w:ascii="標楷體" w:eastAsia="標楷體" w:hAnsi="標楷體" w:hint="eastAsia"/>
          <w:color w:val="auto"/>
          <w:sz w:val="32"/>
          <w:szCs w:val="32"/>
          <w:lang w:val="en-US"/>
        </w:rPr>
        <w:t>日</w:t>
      </w:r>
      <w:r w:rsidRPr="00323EFF">
        <w:rPr>
          <w:rFonts w:ascii="標楷體" w:eastAsia="標楷體" w:hAnsi="標楷體" w:hint="eastAsia"/>
          <w:color w:val="auto"/>
          <w:sz w:val="32"/>
          <w:szCs w:val="32"/>
          <w:lang w:val="en-US"/>
        </w:rPr>
        <w:t>88年度</w:t>
      </w:r>
      <w:proofErr w:type="gramStart"/>
      <w:r w:rsidRPr="00323EFF">
        <w:rPr>
          <w:rFonts w:ascii="標楷體" w:eastAsia="標楷體" w:hAnsi="標楷體" w:hint="eastAsia"/>
          <w:color w:val="auto"/>
          <w:sz w:val="32"/>
          <w:szCs w:val="32"/>
          <w:lang w:val="en-US"/>
        </w:rPr>
        <w:t>上易字第3256號</w:t>
      </w:r>
      <w:proofErr w:type="gramEnd"/>
      <w:r w:rsidRPr="00323EFF">
        <w:rPr>
          <w:rFonts w:ascii="標楷體" w:eastAsia="標楷體" w:hAnsi="標楷體" w:hint="eastAsia"/>
          <w:color w:val="auto"/>
          <w:sz w:val="32"/>
          <w:szCs w:val="32"/>
          <w:lang w:val="en-US"/>
        </w:rPr>
        <w:t>判決有期徒刑6月確定，許某於89年3月21日收受判決書後始發覺受騙，</w:t>
      </w:r>
      <w:proofErr w:type="gramStart"/>
      <w:r w:rsidRPr="00323EFF">
        <w:rPr>
          <w:rFonts w:ascii="標楷體" w:eastAsia="標楷體" w:hAnsi="標楷體" w:hint="eastAsia"/>
          <w:color w:val="auto"/>
          <w:sz w:val="32"/>
          <w:szCs w:val="32"/>
          <w:lang w:val="en-US"/>
        </w:rPr>
        <w:t>乃持上開</w:t>
      </w:r>
      <w:proofErr w:type="gramEnd"/>
      <w:r w:rsidRPr="00323EFF">
        <w:rPr>
          <w:rFonts w:ascii="標楷體" w:eastAsia="標楷體" w:hAnsi="標楷體" w:hint="eastAsia"/>
          <w:color w:val="auto"/>
          <w:sz w:val="32"/>
          <w:szCs w:val="32"/>
          <w:lang w:val="en-US"/>
        </w:rPr>
        <w:t>判決書前向林</w:t>
      </w:r>
      <w:r w:rsidRPr="00323EFF">
        <w:rPr>
          <w:rFonts w:ascii="標楷體" w:eastAsia="標楷體" w:hAnsi="標楷體" w:hint="eastAsia"/>
          <w:color w:val="auto"/>
          <w:sz w:val="32"/>
          <w:szCs w:val="32"/>
          <w:lang w:val="en-US"/>
        </w:rPr>
        <w:lastRenderedPageBreak/>
        <w:t>某質問其情，林某始將前所收受之40萬元退還予許某，案經</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高分院政風室接獲</w:t>
      </w:r>
      <w:r w:rsidR="00C11DD2">
        <w:rPr>
          <w:rFonts w:ascii="標楷體" w:eastAsia="標楷體" w:hAnsi="標楷體" w:hint="eastAsia"/>
          <w:color w:val="auto"/>
          <w:sz w:val="32"/>
          <w:szCs w:val="32"/>
          <w:lang w:val="en-US"/>
        </w:rPr>
        <w:t>反映</w:t>
      </w:r>
      <w:r w:rsidRPr="00323EFF">
        <w:rPr>
          <w:rFonts w:ascii="標楷體" w:eastAsia="標楷體" w:hAnsi="標楷體" w:hint="eastAsia"/>
          <w:color w:val="auto"/>
          <w:sz w:val="32"/>
          <w:szCs w:val="32"/>
          <w:lang w:val="en-US"/>
        </w:rPr>
        <w:t>函請臺灣</w:t>
      </w:r>
      <w:proofErr w:type="gramStart"/>
      <w:r w:rsidRPr="00323EFF">
        <w:rPr>
          <w:rFonts w:ascii="標楷體" w:eastAsia="標楷體" w:hAnsi="標楷體" w:hint="eastAsia"/>
          <w:color w:val="auto"/>
          <w:sz w:val="32"/>
          <w:szCs w:val="32"/>
          <w:lang w:val="en-US"/>
        </w:rPr>
        <w:t>臺</w:t>
      </w:r>
      <w:proofErr w:type="gramEnd"/>
      <w:r w:rsidRPr="00323EFF">
        <w:rPr>
          <w:rFonts w:ascii="標楷體" w:eastAsia="標楷體" w:hAnsi="標楷體" w:hint="eastAsia"/>
          <w:color w:val="auto"/>
          <w:sz w:val="32"/>
          <w:szCs w:val="32"/>
          <w:lang w:val="en-US"/>
        </w:rPr>
        <w:t>中地方法院檢察署偵</w:t>
      </w:r>
      <w:r w:rsidR="00C11DD2">
        <w:rPr>
          <w:rFonts w:ascii="標楷體" w:eastAsia="標楷體" w:hAnsi="標楷體" w:hint="eastAsia"/>
          <w:color w:val="auto"/>
          <w:sz w:val="32"/>
          <w:szCs w:val="32"/>
          <w:lang w:val="en-US"/>
        </w:rPr>
        <w:t>辦，查獲</w:t>
      </w:r>
      <w:r w:rsidRPr="00323EFF">
        <w:rPr>
          <w:rFonts w:ascii="標楷體" w:eastAsia="標楷體" w:hAnsi="標楷體" w:hint="eastAsia"/>
          <w:color w:val="auto"/>
          <w:sz w:val="32"/>
          <w:szCs w:val="32"/>
          <w:lang w:val="en-US"/>
        </w:rPr>
        <w:t>上情。</w:t>
      </w:r>
      <w:bookmarkEnd w:id="54"/>
      <w:bookmarkEnd w:id="55"/>
    </w:p>
    <w:p w:rsidR="002A3EF7" w:rsidRPr="00323EFF" w:rsidRDefault="002A3EF7" w:rsidP="000853F3">
      <w:pPr>
        <w:pStyle w:val="ab"/>
        <w:numPr>
          <w:ilvl w:val="0"/>
          <w:numId w:val="34"/>
        </w:numPr>
        <w:adjustRightInd w:val="0"/>
        <w:snapToGrid w:val="0"/>
        <w:spacing w:before="0" w:after="0" w:line="520" w:lineRule="exact"/>
        <w:ind w:leftChars="0" w:left="794" w:hanging="794"/>
        <w:jc w:val="both"/>
        <w:rPr>
          <w:rFonts w:ascii="標楷體" w:eastAsia="標楷體" w:hAnsi="標楷體"/>
          <w:b/>
          <w:color w:val="auto"/>
          <w:sz w:val="32"/>
          <w:szCs w:val="32"/>
          <w:lang w:val="en-US"/>
        </w:rPr>
      </w:pPr>
      <w:bookmarkStart w:id="56" w:name="_Toc511061034"/>
      <w:bookmarkStart w:id="57" w:name="_Toc511061236"/>
      <w:r w:rsidRPr="00323EFF">
        <w:rPr>
          <w:rFonts w:ascii="標楷體" w:eastAsia="標楷體" w:hAnsi="標楷體" w:hint="eastAsia"/>
          <w:b/>
          <w:color w:val="auto"/>
          <w:sz w:val="32"/>
          <w:szCs w:val="32"/>
          <w:lang w:val="en-US"/>
        </w:rPr>
        <w:t>判決情形</w:t>
      </w:r>
      <w:bookmarkEnd w:id="56"/>
      <w:bookmarkEnd w:id="57"/>
    </w:p>
    <w:p w:rsidR="002A3EF7" w:rsidRPr="00323EFF" w:rsidRDefault="00CD650D" w:rsidP="00CD650D">
      <w:pPr>
        <w:pStyle w:val="ab"/>
        <w:numPr>
          <w:ilvl w:val="0"/>
          <w:numId w:val="22"/>
        </w:numPr>
        <w:adjustRightInd w:val="0"/>
        <w:snapToGrid w:val="0"/>
        <w:spacing w:before="0" w:after="0" w:line="520" w:lineRule="exact"/>
        <w:ind w:leftChars="0"/>
        <w:jc w:val="both"/>
        <w:rPr>
          <w:rFonts w:ascii="標楷體" w:eastAsia="標楷體" w:hAnsi="標楷體"/>
          <w:color w:val="auto"/>
          <w:sz w:val="32"/>
          <w:szCs w:val="32"/>
          <w:lang w:val="en-US"/>
        </w:rPr>
      </w:pPr>
      <w:bookmarkStart w:id="58" w:name="_Toc511061035"/>
      <w:bookmarkStart w:id="59" w:name="_Toc511061237"/>
      <w:r w:rsidRPr="00CD650D">
        <w:rPr>
          <w:rFonts w:ascii="標楷體" w:eastAsia="標楷體" w:hAnsi="標楷體" w:hint="eastAsia"/>
          <w:color w:val="auto"/>
          <w:sz w:val="32"/>
          <w:szCs w:val="32"/>
          <w:lang w:val="en-US"/>
        </w:rPr>
        <w:t>○○</w:t>
      </w:r>
      <w:r w:rsidR="00E11932" w:rsidRPr="00323EFF">
        <w:rPr>
          <w:rFonts w:ascii="標楷體" w:eastAsia="標楷體" w:hAnsi="標楷體" w:hint="eastAsia"/>
          <w:color w:val="auto"/>
          <w:sz w:val="32"/>
          <w:szCs w:val="32"/>
          <w:lang w:val="en-US"/>
        </w:rPr>
        <w:t>地方法院</w:t>
      </w:r>
      <w:r w:rsidR="00403468">
        <w:rPr>
          <w:rFonts w:ascii="標楷體" w:eastAsia="標楷體" w:hAnsi="標楷體" w:hint="eastAsia"/>
          <w:color w:val="auto"/>
          <w:sz w:val="32"/>
          <w:szCs w:val="32"/>
          <w:lang w:val="en-US"/>
        </w:rPr>
        <w:t>於91年11月29日判決</w:t>
      </w:r>
      <w:r w:rsidR="002A3EF7" w:rsidRPr="00323EFF">
        <w:rPr>
          <w:rFonts w:ascii="標楷體" w:eastAsia="標楷體" w:hAnsi="標楷體" w:hint="eastAsia"/>
          <w:color w:val="auto"/>
          <w:sz w:val="32"/>
          <w:szCs w:val="32"/>
          <w:lang w:val="en-US"/>
        </w:rPr>
        <w:t>，認</w:t>
      </w:r>
      <w:r w:rsidR="008D166E">
        <w:rPr>
          <w:rFonts w:ascii="標楷體" w:eastAsia="標楷體" w:hAnsi="標楷體" w:hint="eastAsia"/>
          <w:color w:val="auto"/>
          <w:sz w:val="32"/>
          <w:szCs w:val="32"/>
          <w:lang w:val="en-US"/>
        </w:rPr>
        <w:t>為</w:t>
      </w:r>
      <w:r w:rsidR="002A3EF7" w:rsidRPr="00323EFF">
        <w:rPr>
          <w:rFonts w:ascii="標楷體" w:eastAsia="標楷體" w:hAnsi="標楷體" w:hint="eastAsia"/>
          <w:color w:val="auto"/>
          <w:sz w:val="32"/>
          <w:szCs w:val="32"/>
          <w:lang w:val="en-US"/>
        </w:rPr>
        <w:t>被告林某係公務員</w:t>
      </w:r>
      <w:r w:rsidR="00E11932">
        <w:rPr>
          <w:rFonts w:ascii="標楷體" w:eastAsia="標楷體" w:hAnsi="標楷體" w:hint="eastAsia"/>
          <w:color w:val="auto"/>
          <w:sz w:val="32"/>
          <w:szCs w:val="32"/>
          <w:lang w:val="en-US"/>
        </w:rPr>
        <w:t>連續</w:t>
      </w:r>
      <w:r w:rsidR="002A3EF7" w:rsidRPr="00323EFF">
        <w:rPr>
          <w:rFonts w:ascii="標楷體" w:eastAsia="標楷體" w:hAnsi="標楷體" w:hint="eastAsia"/>
          <w:color w:val="auto"/>
          <w:sz w:val="32"/>
          <w:szCs w:val="32"/>
          <w:lang w:val="en-US"/>
        </w:rPr>
        <w:t>假借職務上之機會，意圖為自己不法之所有，以詐術使人交付財物，係符合刑法第339條第1項詐欺取財罪名之構成要件，處有期徒刑5年，褫奪公權3年</w:t>
      </w:r>
      <w:r w:rsidR="00403468">
        <w:rPr>
          <w:rFonts w:ascii="標楷體" w:eastAsia="標楷體" w:hAnsi="標楷體" w:hint="eastAsia"/>
          <w:color w:val="auto"/>
          <w:sz w:val="32"/>
          <w:szCs w:val="32"/>
          <w:lang w:val="en-US"/>
        </w:rPr>
        <w:t>。</w:t>
      </w:r>
      <w:r w:rsidR="002A3EF7" w:rsidRPr="00323EFF">
        <w:rPr>
          <w:rFonts w:ascii="標楷體" w:eastAsia="標楷體" w:hAnsi="標楷體" w:hint="eastAsia"/>
          <w:color w:val="auto"/>
          <w:sz w:val="32"/>
          <w:szCs w:val="32"/>
          <w:lang w:val="en-US"/>
        </w:rPr>
        <w:t>（91年度易字第2243號刑事判決）</w:t>
      </w:r>
      <w:bookmarkEnd w:id="58"/>
      <w:bookmarkEnd w:id="59"/>
    </w:p>
    <w:p w:rsidR="002A3EF7" w:rsidRPr="00323EFF" w:rsidRDefault="002A3EF7" w:rsidP="000853F3">
      <w:pPr>
        <w:pStyle w:val="ab"/>
        <w:numPr>
          <w:ilvl w:val="0"/>
          <w:numId w:val="22"/>
        </w:numPr>
        <w:adjustRightInd w:val="0"/>
        <w:snapToGrid w:val="0"/>
        <w:spacing w:before="0" w:after="0" w:line="520" w:lineRule="exact"/>
        <w:ind w:leftChars="0"/>
        <w:jc w:val="both"/>
        <w:rPr>
          <w:rFonts w:ascii="標楷體" w:eastAsia="標楷體" w:hAnsi="標楷體"/>
          <w:color w:val="auto"/>
          <w:sz w:val="32"/>
          <w:szCs w:val="32"/>
          <w:lang w:val="en-US"/>
        </w:rPr>
      </w:pPr>
      <w:bookmarkStart w:id="60" w:name="_Toc511061036"/>
      <w:bookmarkStart w:id="61" w:name="_Toc511061238"/>
      <w:r w:rsidRPr="00323EFF">
        <w:rPr>
          <w:rFonts w:ascii="標楷體" w:eastAsia="標楷體" w:hAnsi="標楷體" w:hint="eastAsia"/>
          <w:color w:val="auto"/>
          <w:sz w:val="32"/>
          <w:szCs w:val="32"/>
          <w:lang w:val="en-US"/>
        </w:rPr>
        <w:t>林某不服提起上訴，經</w:t>
      </w:r>
      <w:r w:rsidR="00403468" w:rsidRPr="00403468">
        <w:rPr>
          <w:rFonts w:ascii="標楷體" w:eastAsia="標楷體" w:hAnsi="標楷體"/>
          <w:color w:val="auto"/>
          <w:sz w:val="32"/>
          <w:szCs w:val="32"/>
          <w:lang w:val="en-US"/>
        </w:rPr>
        <w:t>臺灣高等法院臺中分院</w:t>
      </w:r>
      <w:r w:rsidR="00403468">
        <w:rPr>
          <w:rFonts w:ascii="標楷體" w:eastAsia="標楷體" w:hAnsi="標楷體" w:hint="eastAsia"/>
          <w:color w:val="auto"/>
          <w:sz w:val="32"/>
          <w:szCs w:val="32"/>
          <w:lang w:val="en-US"/>
        </w:rPr>
        <w:t>於92年6月12日</w:t>
      </w:r>
      <w:r w:rsidRPr="00323EFF">
        <w:rPr>
          <w:rFonts w:ascii="標楷體" w:eastAsia="標楷體" w:hAnsi="標楷體" w:hint="eastAsia"/>
          <w:color w:val="auto"/>
          <w:sz w:val="32"/>
          <w:szCs w:val="32"/>
          <w:lang w:val="en-US"/>
        </w:rPr>
        <w:t>撤銷原判決，</w:t>
      </w:r>
      <w:r w:rsidR="00E11932">
        <w:rPr>
          <w:rFonts w:ascii="標楷體" w:eastAsia="標楷體" w:hAnsi="標楷體" w:hint="eastAsia"/>
          <w:color w:val="auto"/>
          <w:sz w:val="32"/>
          <w:szCs w:val="32"/>
          <w:lang w:val="en-US"/>
        </w:rPr>
        <w:t>認</w:t>
      </w:r>
      <w:r w:rsidR="00403468">
        <w:rPr>
          <w:rFonts w:ascii="標楷體" w:eastAsia="標楷體" w:hAnsi="標楷體" w:hint="eastAsia"/>
          <w:color w:val="auto"/>
          <w:sz w:val="32"/>
          <w:szCs w:val="32"/>
          <w:lang w:val="en-US"/>
        </w:rPr>
        <w:t>為</w:t>
      </w:r>
      <w:r w:rsidRPr="00323EFF">
        <w:rPr>
          <w:rFonts w:ascii="標楷體" w:eastAsia="標楷體" w:hAnsi="標楷體" w:hint="eastAsia"/>
          <w:color w:val="auto"/>
          <w:sz w:val="32"/>
          <w:szCs w:val="32"/>
          <w:lang w:val="en-US"/>
        </w:rPr>
        <w:t>被告係接續犯</w:t>
      </w:r>
      <w:r w:rsidR="004A6B1E">
        <w:rPr>
          <w:rFonts w:ascii="標楷體" w:eastAsia="標楷體" w:hAnsi="標楷體" w:hint="eastAsia"/>
          <w:color w:val="auto"/>
          <w:sz w:val="32"/>
          <w:szCs w:val="32"/>
          <w:lang w:val="en-US"/>
        </w:rPr>
        <w:t>為包括之</w:t>
      </w:r>
      <w:proofErr w:type="gramStart"/>
      <w:r w:rsidR="004A6B1E">
        <w:rPr>
          <w:rFonts w:ascii="標楷體" w:eastAsia="標楷體" w:hAnsi="標楷體" w:hint="eastAsia"/>
          <w:color w:val="auto"/>
          <w:sz w:val="32"/>
          <w:szCs w:val="32"/>
          <w:lang w:val="en-US"/>
        </w:rPr>
        <w:t>ㄧ</w:t>
      </w:r>
      <w:proofErr w:type="gramEnd"/>
      <w:r w:rsidR="004A6B1E">
        <w:rPr>
          <w:rFonts w:ascii="標楷體" w:eastAsia="標楷體" w:hAnsi="標楷體" w:hint="eastAsia"/>
          <w:color w:val="auto"/>
          <w:sz w:val="32"/>
          <w:szCs w:val="32"/>
          <w:lang w:val="en-US"/>
        </w:rPr>
        <w:t>罪</w:t>
      </w:r>
      <w:r w:rsidRPr="00323EFF">
        <w:rPr>
          <w:rFonts w:ascii="標楷體" w:eastAsia="標楷體" w:hAnsi="標楷體" w:hint="eastAsia"/>
          <w:color w:val="auto"/>
          <w:sz w:val="32"/>
          <w:szCs w:val="32"/>
          <w:lang w:val="en-US"/>
        </w:rPr>
        <w:t>，改論以林某公務員假借職務上之機會，意圖為自己不法之所有，以詐術使人將本人之物交付，處有期徒刑2年10月，褫奪公權3年</w:t>
      </w:r>
      <w:r w:rsidR="00403468">
        <w:rPr>
          <w:rFonts w:ascii="標楷體" w:eastAsia="標楷體" w:hAnsi="標楷體" w:hint="eastAsia"/>
          <w:color w:val="auto"/>
          <w:sz w:val="32"/>
          <w:szCs w:val="32"/>
          <w:lang w:val="en-US"/>
        </w:rPr>
        <w:t>定</w:t>
      </w:r>
      <w:proofErr w:type="gramStart"/>
      <w:r w:rsidR="00403468">
        <w:rPr>
          <w:rFonts w:ascii="標楷體" w:eastAsia="標楷體" w:hAnsi="標楷體" w:hint="eastAsia"/>
          <w:color w:val="auto"/>
          <w:sz w:val="32"/>
          <w:szCs w:val="32"/>
          <w:lang w:val="en-US"/>
        </w:rPr>
        <w:t>讞</w:t>
      </w:r>
      <w:bookmarkEnd w:id="60"/>
      <w:bookmarkEnd w:id="61"/>
      <w:proofErr w:type="gramEnd"/>
      <w:r w:rsidR="00403468">
        <w:rPr>
          <w:rFonts w:ascii="標楷體" w:eastAsia="標楷體" w:hAnsi="標楷體" w:hint="eastAsia"/>
          <w:color w:val="auto"/>
          <w:sz w:val="32"/>
          <w:szCs w:val="32"/>
          <w:lang w:val="en-US"/>
        </w:rPr>
        <w:t>。(92年</w:t>
      </w:r>
      <w:proofErr w:type="gramStart"/>
      <w:r w:rsidR="00403468">
        <w:rPr>
          <w:rFonts w:ascii="標楷體" w:eastAsia="標楷體" w:hAnsi="標楷體" w:hint="eastAsia"/>
          <w:color w:val="auto"/>
          <w:sz w:val="32"/>
          <w:szCs w:val="32"/>
          <w:lang w:val="en-US"/>
        </w:rPr>
        <w:t>上易字148號</w:t>
      </w:r>
      <w:proofErr w:type="gramEnd"/>
      <w:r w:rsidR="00403468">
        <w:rPr>
          <w:rFonts w:ascii="標楷體" w:eastAsia="標楷體" w:hAnsi="標楷體" w:hint="eastAsia"/>
          <w:color w:val="auto"/>
          <w:sz w:val="32"/>
          <w:szCs w:val="32"/>
          <w:lang w:val="en-US"/>
        </w:rPr>
        <w:t>判決)</w:t>
      </w:r>
    </w:p>
    <w:p w:rsidR="002A3EF7" w:rsidRPr="00323EFF" w:rsidRDefault="002A3EF7" w:rsidP="000853F3">
      <w:pPr>
        <w:pStyle w:val="ab"/>
        <w:numPr>
          <w:ilvl w:val="0"/>
          <w:numId w:val="34"/>
        </w:numPr>
        <w:adjustRightInd w:val="0"/>
        <w:snapToGrid w:val="0"/>
        <w:spacing w:before="0" w:after="0" w:line="520" w:lineRule="exact"/>
        <w:ind w:leftChars="0" w:left="794" w:hanging="794"/>
        <w:jc w:val="both"/>
        <w:rPr>
          <w:rFonts w:ascii="標楷體" w:eastAsia="標楷體" w:hAnsi="標楷體"/>
          <w:b/>
          <w:color w:val="auto"/>
          <w:sz w:val="32"/>
          <w:szCs w:val="32"/>
          <w:lang w:val="en-US"/>
        </w:rPr>
      </w:pPr>
      <w:bookmarkStart w:id="62" w:name="_Toc511061037"/>
      <w:bookmarkStart w:id="63" w:name="_Toc511061239"/>
      <w:r w:rsidRPr="00323EFF">
        <w:rPr>
          <w:rFonts w:ascii="標楷體" w:eastAsia="標楷體" w:hAnsi="標楷體" w:hint="eastAsia"/>
          <w:b/>
          <w:color w:val="auto"/>
          <w:sz w:val="32"/>
          <w:szCs w:val="32"/>
          <w:lang w:val="en-US"/>
        </w:rPr>
        <w:t>涉犯法條</w:t>
      </w:r>
      <w:bookmarkEnd w:id="62"/>
      <w:bookmarkEnd w:id="63"/>
    </w:p>
    <w:p w:rsidR="002A3EF7" w:rsidRPr="00323EFF" w:rsidRDefault="002A3EF7" w:rsidP="000853F3">
      <w:pPr>
        <w:pStyle w:val="ab"/>
        <w:numPr>
          <w:ilvl w:val="0"/>
          <w:numId w:val="23"/>
        </w:numPr>
        <w:adjustRightInd w:val="0"/>
        <w:snapToGrid w:val="0"/>
        <w:spacing w:before="0" w:after="0" w:line="520" w:lineRule="exact"/>
        <w:ind w:leftChars="0"/>
        <w:jc w:val="both"/>
        <w:rPr>
          <w:rFonts w:ascii="標楷體" w:eastAsia="標楷體" w:hAnsi="標楷體"/>
          <w:color w:val="auto"/>
          <w:sz w:val="32"/>
          <w:szCs w:val="32"/>
          <w:lang w:val="en-US"/>
        </w:rPr>
      </w:pPr>
      <w:bookmarkStart w:id="64" w:name="_Toc511061038"/>
      <w:bookmarkStart w:id="65" w:name="_Toc511061240"/>
      <w:r w:rsidRPr="00323EFF">
        <w:rPr>
          <w:rFonts w:ascii="標楷體" w:eastAsia="標楷體" w:hAnsi="標楷體" w:hint="eastAsia"/>
          <w:color w:val="auto"/>
          <w:sz w:val="32"/>
          <w:szCs w:val="32"/>
          <w:lang w:val="en-US"/>
        </w:rPr>
        <w:t>刑法第339條第1項：</w:t>
      </w:r>
      <w:r w:rsidR="00864F62">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意圖為自己或第三人不法之所有，以詐術使人將本人或第三人之物交付者，處五年以下有期徒刑、拘役或科或</w:t>
      </w:r>
      <w:proofErr w:type="gramStart"/>
      <w:r w:rsidRPr="00323EFF">
        <w:rPr>
          <w:rFonts w:ascii="標楷體" w:eastAsia="標楷體" w:hAnsi="標楷體" w:hint="eastAsia"/>
          <w:color w:val="auto"/>
          <w:sz w:val="32"/>
          <w:szCs w:val="32"/>
          <w:lang w:val="en-US"/>
        </w:rPr>
        <w:t>併</w:t>
      </w:r>
      <w:proofErr w:type="gramEnd"/>
      <w:r w:rsidRPr="00323EFF">
        <w:rPr>
          <w:rFonts w:ascii="標楷體" w:eastAsia="標楷體" w:hAnsi="標楷體" w:hint="eastAsia"/>
          <w:color w:val="auto"/>
          <w:sz w:val="32"/>
          <w:szCs w:val="32"/>
          <w:lang w:val="en-US"/>
        </w:rPr>
        <w:t>科一千元以下罰金。</w:t>
      </w:r>
      <w:r w:rsidR="00864F62">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(普通詐欺罪)</w:t>
      </w:r>
      <w:bookmarkEnd w:id="64"/>
      <w:bookmarkEnd w:id="65"/>
    </w:p>
    <w:p w:rsidR="002A3EF7" w:rsidRPr="00323EFF" w:rsidRDefault="002A3EF7" w:rsidP="000853F3">
      <w:pPr>
        <w:pStyle w:val="ab"/>
        <w:numPr>
          <w:ilvl w:val="0"/>
          <w:numId w:val="23"/>
        </w:numPr>
        <w:adjustRightInd w:val="0"/>
        <w:snapToGrid w:val="0"/>
        <w:spacing w:before="0" w:after="0" w:line="520" w:lineRule="exact"/>
        <w:ind w:leftChars="0"/>
        <w:jc w:val="both"/>
        <w:rPr>
          <w:rFonts w:ascii="標楷體" w:eastAsia="標楷體" w:hAnsi="標楷體"/>
          <w:color w:val="auto"/>
          <w:sz w:val="32"/>
          <w:szCs w:val="32"/>
          <w:lang w:val="en-US"/>
        </w:rPr>
      </w:pPr>
      <w:bookmarkStart w:id="66" w:name="_Toc511061039"/>
      <w:bookmarkStart w:id="67" w:name="_Toc511061241"/>
      <w:r w:rsidRPr="00323EFF">
        <w:rPr>
          <w:rFonts w:ascii="標楷體" w:eastAsia="標楷體" w:hAnsi="標楷體" w:hint="eastAsia"/>
          <w:color w:val="auto"/>
          <w:sz w:val="32"/>
          <w:szCs w:val="32"/>
          <w:lang w:val="en-US"/>
        </w:rPr>
        <w:t>刑法第134條：</w:t>
      </w:r>
      <w:r w:rsidR="00864F62">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公務員假借職務上之權力、機會或方法，以故意犯本章以外各罪者，加重其刑至二分之一。但因公務員之身分已特別規定</w:t>
      </w:r>
      <w:proofErr w:type="gramStart"/>
      <w:r w:rsidRPr="00323EFF">
        <w:rPr>
          <w:rFonts w:ascii="標楷體" w:eastAsia="標楷體" w:hAnsi="標楷體" w:hint="eastAsia"/>
          <w:color w:val="auto"/>
          <w:sz w:val="32"/>
          <w:szCs w:val="32"/>
          <w:lang w:val="en-US"/>
        </w:rPr>
        <w:t>其刑者</w:t>
      </w:r>
      <w:proofErr w:type="gramEnd"/>
      <w:r w:rsidRPr="00323EFF">
        <w:rPr>
          <w:rFonts w:ascii="標楷體" w:eastAsia="標楷體" w:hAnsi="標楷體" w:hint="eastAsia"/>
          <w:color w:val="auto"/>
          <w:sz w:val="32"/>
          <w:szCs w:val="32"/>
          <w:lang w:val="en-US"/>
        </w:rPr>
        <w:t>，不在此限。</w:t>
      </w:r>
      <w:r w:rsidR="00864F62">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（公務員犯罪加重處罰之規定）</w:t>
      </w:r>
      <w:bookmarkEnd w:id="66"/>
      <w:bookmarkEnd w:id="67"/>
    </w:p>
    <w:p w:rsidR="00C20D04" w:rsidRPr="002C4E6C" w:rsidRDefault="00526713" w:rsidP="00B51E55">
      <w:pPr>
        <w:pStyle w:val="ab"/>
        <w:numPr>
          <w:ilvl w:val="0"/>
          <w:numId w:val="3"/>
        </w:numPr>
        <w:adjustRightInd w:val="0"/>
        <w:snapToGrid w:val="0"/>
        <w:spacing w:beforeLines="100" w:before="360" w:afterLines="50" w:after="180" w:line="520" w:lineRule="exact"/>
        <w:ind w:leftChars="0" w:left="629" w:hanging="629"/>
        <w:outlineLvl w:val="1"/>
        <w:rPr>
          <w:rFonts w:ascii="標楷體" w:eastAsia="標楷體" w:hAnsi="標楷體"/>
          <w:b/>
          <w:color w:val="auto"/>
          <w:sz w:val="32"/>
          <w:szCs w:val="32"/>
          <w:u w:val="single"/>
        </w:rPr>
      </w:pPr>
      <w:bookmarkStart w:id="68" w:name="_Toc511061040"/>
      <w:bookmarkStart w:id="69" w:name="_Toc100585043"/>
      <w:bookmarkEnd w:id="68"/>
      <w:r w:rsidRPr="002C4E6C">
        <w:rPr>
          <w:rFonts w:ascii="標楷體" w:eastAsia="標楷體" w:hAnsi="標楷體" w:hint="eastAsia"/>
          <w:b/>
          <w:color w:val="auto"/>
          <w:sz w:val="32"/>
          <w:szCs w:val="32"/>
          <w:u w:val="single"/>
          <w:lang w:val="en-US"/>
        </w:rPr>
        <w:t>資訊室操作員自行更改個人差勤刷卡記錄</w:t>
      </w:r>
      <w:r w:rsidR="002D13E1" w:rsidRPr="002C4E6C">
        <w:rPr>
          <w:rFonts w:ascii="標楷體" w:eastAsia="標楷體" w:hAnsi="標楷體" w:hint="eastAsia"/>
          <w:b/>
          <w:color w:val="auto"/>
          <w:sz w:val="32"/>
          <w:szCs w:val="32"/>
          <w:u w:val="single"/>
          <w:lang w:val="en-US"/>
        </w:rPr>
        <w:t>，涉偽造文書</w:t>
      </w:r>
      <w:r w:rsidR="002C4E6C" w:rsidRPr="002C4E6C">
        <w:rPr>
          <w:rFonts w:ascii="標楷體" w:eastAsia="標楷體" w:hAnsi="標楷體" w:hint="eastAsia"/>
          <w:b/>
          <w:color w:val="auto"/>
          <w:sz w:val="32"/>
          <w:szCs w:val="32"/>
          <w:u w:val="single"/>
          <w:lang w:val="en-US"/>
        </w:rPr>
        <w:t>罪嫌</w:t>
      </w:r>
      <w:r w:rsidR="008D166E">
        <w:rPr>
          <w:rFonts w:ascii="標楷體" w:eastAsia="標楷體" w:hAnsi="標楷體" w:hint="eastAsia"/>
          <w:b/>
          <w:color w:val="auto"/>
          <w:sz w:val="32"/>
          <w:szCs w:val="32"/>
          <w:u w:val="single"/>
          <w:lang w:val="en-US"/>
        </w:rPr>
        <w:t>案</w:t>
      </w:r>
      <w:bookmarkEnd w:id="69"/>
    </w:p>
    <w:p w:rsidR="002E44A2" w:rsidRPr="00323EFF" w:rsidRDefault="002E44A2" w:rsidP="000853F3">
      <w:pPr>
        <w:pStyle w:val="ab"/>
        <w:numPr>
          <w:ilvl w:val="0"/>
          <w:numId w:val="29"/>
        </w:numPr>
        <w:adjustRightInd w:val="0"/>
        <w:snapToGrid w:val="0"/>
        <w:spacing w:before="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lastRenderedPageBreak/>
        <w:t>犯罪事實</w:t>
      </w:r>
    </w:p>
    <w:p w:rsidR="002E44A2" w:rsidRPr="00323EFF" w:rsidRDefault="002E44A2" w:rsidP="003A2267">
      <w:pPr>
        <w:pStyle w:val="ab"/>
        <w:adjustRightInd w:val="0"/>
        <w:snapToGrid w:val="0"/>
        <w:spacing w:before="0" w:after="0" w:line="520" w:lineRule="exact"/>
        <w:ind w:leftChars="400" w:left="800"/>
        <w:jc w:val="both"/>
        <w:rPr>
          <w:rFonts w:ascii="標楷體" w:eastAsia="標楷體" w:hAnsi="標楷體"/>
          <w:b/>
          <w:color w:val="auto"/>
          <w:sz w:val="32"/>
          <w:szCs w:val="32"/>
        </w:rPr>
      </w:pPr>
      <w:r w:rsidRPr="00323EFF">
        <w:rPr>
          <w:rFonts w:ascii="標楷體" w:eastAsia="標楷體" w:hAnsi="標楷體" w:hint="eastAsia"/>
          <w:color w:val="auto"/>
          <w:sz w:val="32"/>
          <w:szCs w:val="32"/>
          <w:lang w:val="en-US"/>
        </w:rPr>
        <w:t>臺灣高等法院</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分院資訊室操作員</w:t>
      </w:r>
      <w:proofErr w:type="gramStart"/>
      <w:r w:rsidRPr="00323EFF">
        <w:rPr>
          <w:rFonts w:ascii="標楷體" w:eastAsia="標楷體" w:hAnsi="標楷體" w:hint="eastAsia"/>
          <w:color w:val="auto"/>
          <w:sz w:val="32"/>
          <w:szCs w:val="32"/>
          <w:lang w:val="en-US"/>
        </w:rPr>
        <w:t>廖</w:t>
      </w:r>
      <w:proofErr w:type="gramEnd"/>
      <w:r w:rsidRPr="00323EFF">
        <w:rPr>
          <w:rFonts w:ascii="標楷體" w:eastAsia="標楷體" w:hAnsi="標楷體" w:hint="eastAsia"/>
          <w:color w:val="auto"/>
          <w:sz w:val="32"/>
          <w:szCs w:val="32"/>
          <w:lang w:val="en-US"/>
        </w:rPr>
        <w:t>○○</w:t>
      </w:r>
      <w:r w:rsidR="00FE0413" w:rsidRPr="00323EFF">
        <w:rPr>
          <w:rFonts w:ascii="標楷體" w:eastAsia="標楷體" w:hAnsi="標楷體" w:hint="eastAsia"/>
          <w:color w:val="auto"/>
          <w:sz w:val="32"/>
          <w:szCs w:val="32"/>
          <w:lang w:val="en-US"/>
        </w:rPr>
        <w:t>藉職務之便自行更改個人差勤刷卡記錄，涉嫌偽造文書</w:t>
      </w:r>
      <w:r w:rsidR="00447CB1">
        <w:rPr>
          <w:rFonts w:ascii="標楷體" w:eastAsia="標楷體" w:hAnsi="標楷體" w:hint="eastAsia"/>
          <w:color w:val="auto"/>
          <w:sz w:val="32"/>
          <w:szCs w:val="32"/>
          <w:lang w:val="en-US"/>
        </w:rPr>
        <w:t>，廖員於犯後深具悔意，</w:t>
      </w:r>
      <w:r w:rsidRPr="00323EFF">
        <w:rPr>
          <w:rFonts w:ascii="標楷體" w:eastAsia="標楷體" w:hAnsi="標楷體" w:hint="eastAsia"/>
          <w:color w:val="auto"/>
          <w:sz w:val="32"/>
          <w:szCs w:val="32"/>
          <w:lang w:val="en-US"/>
        </w:rPr>
        <w:t>主動向該院政風室表達自首意願，</w:t>
      </w:r>
      <w:proofErr w:type="gramStart"/>
      <w:r w:rsidRPr="00323EFF">
        <w:rPr>
          <w:rFonts w:ascii="標楷體" w:eastAsia="標楷體" w:hAnsi="標楷體" w:hint="eastAsia"/>
          <w:color w:val="auto"/>
          <w:sz w:val="32"/>
          <w:szCs w:val="32"/>
          <w:lang w:val="en-US"/>
        </w:rPr>
        <w:t>爰</w:t>
      </w:r>
      <w:proofErr w:type="gramEnd"/>
      <w:r w:rsidRPr="00323EFF">
        <w:rPr>
          <w:rFonts w:ascii="標楷體" w:eastAsia="標楷體" w:hAnsi="標楷體" w:hint="eastAsia"/>
          <w:color w:val="auto"/>
          <w:sz w:val="32"/>
          <w:szCs w:val="32"/>
          <w:lang w:val="en-US"/>
        </w:rPr>
        <w:t>由</w:t>
      </w:r>
      <w:r w:rsidR="00CD650D" w:rsidRPr="00CD650D">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高分院政風室於104年4月20</w:t>
      </w:r>
      <w:r w:rsidR="00447CB1">
        <w:rPr>
          <w:rFonts w:ascii="標楷體" w:eastAsia="標楷體" w:hAnsi="標楷體" w:hint="eastAsia"/>
          <w:color w:val="auto"/>
          <w:sz w:val="32"/>
          <w:szCs w:val="32"/>
          <w:lang w:val="en-US"/>
        </w:rPr>
        <w:t>日</w:t>
      </w:r>
      <w:r w:rsidRPr="00323EFF">
        <w:rPr>
          <w:rFonts w:ascii="標楷體" w:eastAsia="標楷體" w:hAnsi="標楷體" w:hint="eastAsia"/>
          <w:color w:val="auto"/>
          <w:sz w:val="32"/>
          <w:szCs w:val="32"/>
          <w:lang w:val="en-US"/>
        </w:rPr>
        <w:t>派員陪同廖員赴臺灣</w:t>
      </w:r>
      <w:proofErr w:type="gramStart"/>
      <w:r w:rsidRPr="00323EFF">
        <w:rPr>
          <w:rFonts w:ascii="標楷體" w:eastAsia="標楷體" w:hAnsi="標楷體" w:hint="eastAsia"/>
          <w:color w:val="auto"/>
          <w:sz w:val="32"/>
          <w:szCs w:val="32"/>
          <w:lang w:val="en-US"/>
        </w:rPr>
        <w:t>臺</w:t>
      </w:r>
      <w:proofErr w:type="gramEnd"/>
      <w:r w:rsidRPr="00323EFF">
        <w:rPr>
          <w:rFonts w:ascii="標楷體" w:eastAsia="標楷體" w:hAnsi="標楷體" w:hint="eastAsia"/>
          <w:color w:val="auto"/>
          <w:sz w:val="32"/>
          <w:szCs w:val="32"/>
          <w:lang w:val="en-US"/>
        </w:rPr>
        <w:t>中地方法院檢察署辦理自首。</w:t>
      </w:r>
    </w:p>
    <w:p w:rsidR="00FE0413" w:rsidRPr="0065047B" w:rsidRDefault="008D166E" w:rsidP="00FE0413">
      <w:pPr>
        <w:pStyle w:val="ab"/>
        <w:numPr>
          <w:ilvl w:val="0"/>
          <w:numId w:val="29"/>
        </w:numPr>
        <w:adjustRightInd w:val="0"/>
        <w:snapToGrid w:val="0"/>
        <w:spacing w:before="0" w:after="0" w:line="520" w:lineRule="exact"/>
        <w:ind w:leftChars="0"/>
        <w:rPr>
          <w:rFonts w:ascii="標楷體" w:eastAsia="標楷體" w:hAnsi="標楷體"/>
          <w:b/>
          <w:color w:val="auto"/>
          <w:sz w:val="32"/>
          <w:szCs w:val="32"/>
        </w:rPr>
      </w:pPr>
      <w:r>
        <w:rPr>
          <w:rFonts w:ascii="標楷體" w:eastAsia="標楷體" w:hAnsi="標楷體" w:hint="eastAsia"/>
          <w:b/>
          <w:color w:val="auto"/>
          <w:sz w:val="32"/>
          <w:szCs w:val="32"/>
        </w:rPr>
        <w:t>偵查</w:t>
      </w:r>
      <w:r w:rsidR="00447CB1" w:rsidRPr="0065047B">
        <w:rPr>
          <w:rFonts w:ascii="標楷體" w:eastAsia="標楷體" w:hAnsi="標楷體" w:hint="eastAsia"/>
          <w:b/>
          <w:color w:val="auto"/>
          <w:sz w:val="32"/>
          <w:szCs w:val="32"/>
        </w:rPr>
        <w:t>情形</w:t>
      </w:r>
    </w:p>
    <w:p w:rsidR="00FE0413" w:rsidRPr="00323EFF" w:rsidRDefault="00FE0413" w:rsidP="003A2267">
      <w:pPr>
        <w:pStyle w:val="ab"/>
        <w:adjustRightInd w:val="0"/>
        <w:snapToGrid w:val="0"/>
        <w:spacing w:before="0" w:after="0" w:line="520" w:lineRule="exact"/>
        <w:ind w:leftChars="400" w:left="800"/>
        <w:jc w:val="both"/>
        <w:rPr>
          <w:rFonts w:ascii="標楷體" w:eastAsia="標楷體" w:hAnsi="標楷體"/>
          <w:b/>
          <w:color w:val="auto"/>
          <w:sz w:val="32"/>
          <w:szCs w:val="32"/>
        </w:rPr>
      </w:pPr>
      <w:r w:rsidRPr="00323EFF">
        <w:rPr>
          <w:rFonts w:ascii="標楷體" w:eastAsia="標楷體" w:hAnsi="標楷體" w:hint="eastAsia"/>
          <w:color w:val="auto"/>
          <w:sz w:val="32"/>
          <w:szCs w:val="32"/>
          <w:lang w:val="en-US"/>
        </w:rPr>
        <w:t>臺灣</w:t>
      </w:r>
      <w:proofErr w:type="gramStart"/>
      <w:r w:rsidRPr="00323EFF">
        <w:rPr>
          <w:rFonts w:ascii="標楷體" w:eastAsia="標楷體" w:hAnsi="標楷體" w:hint="eastAsia"/>
          <w:color w:val="auto"/>
          <w:sz w:val="32"/>
          <w:szCs w:val="32"/>
          <w:lang w:val="en-US"/>
        </w:rPr>
        <w:t>臺</w:t>
      </w:r>
      <w:proofErr w:type="gramEnd"/>
      <w:r w:rsidRPr="00323EFF">
        <w:rPr>
          <w:rFonts w:ascii="標楷體" w:eastAsia="標楷體" w:hAnsi="標楷體" w:hint="eastAsia"/>
          <w:color w:val="auto"/>
          <w:sz w:val="32"/>
          <w:szCs w:val="32"/>
          <w:lang w:val="en-US"/>
        </w:rPr>
        <w:t>中地方法院檢察署（</w:t>
      </w:r>
      <w:proofErr w:type="gramStart"/>
      <w:r w:rsidRPr="00323EFF">
        <w:rPr>
          <w:rFonts w:ascii="標楷體" w:eastAsia="標楷體" w:hAnsi="標楷體" w:hint="eastAsia"/>
          <w:color w:val="auto"/>
          <w:sz w:val="32"/>
          <w:szCs w:val="32"/>
          <w:lang w:val="en-US"/>
        </w:rPr>
        <w:t>104</w:t>
      </w:r>
      <w:proofErr w:type="gramEnd"/>
      <w:r w:rsidRPr="00323EFF">
        <w:rPr>
          <w:rFonts w:ascii="標楷體" w:eastAsia="標楷體" w:hAnsi="標楷體" w:hint="eastAsia"/>
          <w:color w:val="auto"/>
          <w:sz w:val="32"/>
          <w:szCs w:val="32"/>
          <w:lang w:val="en-US"/>
        </w:rPr>
        <w:t>年度</w:t>
      </w:r>
      <w:proofErr w:type="gramStart"/>
      <w:r w:rsidRPr="00323EFF">
        <w:rPr>
          <w:rFonts w:ascii="標楷體" w:eastAsia="標楷體" w:hAnsi="標楷體" w:hint="eastAsia"/>
          <w:color w:val="auto"/>
          <w:sz w:val="32"/>
          <w:szCs w:val="32"/>
          <w:lang w:val="en-US"/>
        </w:rPr>
        <w:t>偵</w:t>
      </w:r>
      <w:proofErr w:type="gramEnd"/>
      <w:r w:rsidRPr="00323EFF">
        <w:rPr>
          <w:rFonts w:ascii="標楷體" w:eastAsia="標楷體" w:hAnsi="標楷體" w:hint="eastAsia"/>
          <w:color w:val="auto"/>
          <w:sz w:val="32"/>
          <w:szCs w:val="32"/>
          <w:lang w:val="en-US"/>
        </w:rPr>
        <w:t>字第10567號）檢察官於104年7月31日偵查終結，</w:t>
      </w:r>
      <w:r w:rsidR="00642345">
        <w:rPr>
          <w:rFonts w:ascii="標楷體" w:eastAsia="標楷體" w:hAnsi="標楷體" w:hint="eastAsia"/>
          <w:color w:val="auto"/>
          <w:sz w:val="32"/>
          <w:szCs w:val="32"/>
          <w:lang w:val="en-US"/>
        </w:rPr>
        <w:t>認</w:t>
      </w:r>
      <w:r w:rsidR="0065047B">
        <w:rPr>
          <w:rFonts w:ascii="標楷體" w:eastAsia="標楷體" w:hAnsi="標楷體" w:hint="eastAsia"/>
          <w:color w:val="auto"/>
          <w:sz w:val="32"/>
          <w:szCs w:val="32"/>
          <w:lang w:val="en-US"/>
        </w:rPr>
        <w:t>為</w:t>
      </w:r>
      <w:r w:rsidR="00642345">
        <w:rPr>
          <w:rFonts w:ascii="標楷體" w:eastAsia="標楷體" w:hAnsi="標楷體" w:hint="eastAsia"/>
          <w:color w:val="auto"/>
          <w:sz w:val="32"/>
          <w:szCs w:val="32"/>
          <w:lang w:val="en-US"/>
        </w:rPr>
        <w:t>被</w:t>
      </w:r>
      <w:r w:rsidRPr="00323EFF">
        <w:rPr>
          <w:rFonts w:ascii="標楷體" w:eastAsia="標楷體" w:hAnsi="標楷體" w:hint="eastAsia"/>
          <w:color w:val="auto"/>
          <w:sz w:val="32"/>
          <w:szCs w:val="32"/>
          <w:lang w:val="en-US"/>
        </w:rPr>
        <w:t>告</w:t>
      </w:r>
      <w:proofErr w:type="gramStart"/>
      <w:r w:rsidRPr="00323EFF">
        <w:rPr>
          <w:rFonts w:ascii="標楷體" w:eastAsia="標楷體" w:hAnsi="標楷體" w:hint="eastAsia"/>
          <w:color w:val="auto"/>
          <w:sz w:val="32"/>
          <w:szCs w:val="32"/>
          <w:lang w:val="en-US"/>
        </w:rPr>
        <w:t>廖</w:t>
      </w:r>
      <w:proofErr w:type="gramEnd"/>
      <w:r w:rsidRPr="00323EFF">
        <w:rPr>
          <w:rFonts w:ascii="標楷體" w:eastAsia="標楷體" w:hAnsi="標楷體" w:hint="eastAsia"/>
          <w:color w:val="auto"/>
          <w:sz w:val="32"/>
          <w:szCs w:val="32"/>
          <w:lang w:val="en-US"/>
        </w:rPr>
        <w:t>○○所為，係分別</w:t>
      </w:r>
      <w:r w:rsidR="0065047B">
        <w:rPr>
          <w:rFonts w:ascii="標楷體" w:eastAsia="標楷體" w:hAnsi="標楷體" w:hint="eastAsia"/>
          <w:color w:val="auto"/>
          <w:sz w:val="32"/>
          <w:szCs w:val="32"/>
          <w:lang w:val="en-US"/>
        </w:rPr>
        <w:t>觸</w:t>
      </w:r>
      <w:r w:rsidRPr="00323EFF">
        <w:rPr>
          <w:rFonts w:ascii="標楷體" w:eastAsia="標楷體" w:hAnsi="標楷體" w:hint="eastAsia"/>
          <w:color w:val="auto"/>
          <w:sz w:val="32"/>
          <w:szCs w:val="32"/>
          <w:lang w:val="en-US"/>
        </w:rPr>
        <w:t>犯刑法第210條、第220條之偽造及變造(</w:t>
      </w:r>
      <w:proofErr w:type="gramStart"/>
      <w:r w:rsidRPr="00323EFF">
        <w:rPr>
          <w:rFonts w:ascii="標楷體" w:eastAsia="標楷體" w:hAnsi="標楷體" w:hint="eastAsia"/>
          <w:color w:val="auto"/>
          <w:sz w:val="32"/>
          <w:szCs w:val="32"/>
          <w:lang w:val="en-US"/>
        </w:rPr>
        <w:t>準</w:t>
      </w:r>
      <w:proofErr w:type="gramEnd"/>
      <w:r w:rsidRPr="00323EFF">
        <w:rPr>
          <w:rFonts w:ascii="標楷體" w:eastAsia="標楷體" w:hAnsi="標楷體" w:hint="eastAsia"/>
          <w:color w:val="auto"/>
          <w:sz w:val="32"/>
          <w:szCs w:val="32"/>
          <w:lang w:val="en-US"/>
        </w:rPr>
        <w:t>)私文書、第361條之變更公務機關電腦之電磁紀錄罪，審酌被告並無前科，且犯罪後自首坦承犯行，態度良好，深具悔意，其因自身與其母均</w:t>
      </w:r>
      <w:proofErr w:type="gramStart"/>
      <w:r w:rsidRPr="00323EFF">
        <w:rPr>
          <w:rFonts w:ascii="標楷體" w:eastAsia="標楷體" w:hAnsi="標楷體" w:hint="eastAsia"/>
          <w:color w:val="auto"/>
          <w:sz w:val="32"/>
          <w:szCs w:val="32"/>
          <w:lang w:val="en-US"/>
        </w:rPr>
        <w:t>罹</w:t>
      </w:r>
      <w:proofErr w:type="gramEnd"/>
      <w:r w:rsidRPr="00323EFF">
        <w:rPr>
          <w:rFonts w:ascii="標楷體" w:eastAsia="標楷體" w:hAnsi="標楷體" w:hint="eastAsia"/>
          <w:color w:val="auto"/>
          <w:sz w:val="32"/>
          <w:szCs w:val="32"/>
          <w:lang w:val="en-US"/>
        </w:rPr>
        <w:t>有疾病，須休養及照料其母，而一時失慮致</w:t>
      </w:r>
      <w:proofErr w:type="gramStart"/>
      <w:r w:rsidRPr="00323EFF">
        <w:rPr>
          <w:rFonts w:ascii="標楷體" w:eastAsia="標楷體" w:hAnsi="標楷體" w:hint="eastAsia"/>
          <w:color w:val="auto"/>
          <w:sz w:val="32"/>
          <w:szCs w:val="32"/>
          <w:lang w:val="en-US"/>
        </w:rPr>
        <w:t>罹</w:t>
      </w:r>
      <w:proofErr w:type="gramEnd"/>
      <w:r w:rsidRPr="00323EFF">
        <w:rPr>
          <w:rFonts w:ascii="標楷體" w:eastAsia="標楷體" w:hAnsi="標楷體" w:hint="eastAsia"/>
          <w:color w:val="auto"/>
          <w:sz w:val="32"/>
          <w:szCs w:val="32"/>
          <w:lang w:val="en-US"/>
        </w:rPr>
        <w:t>刑章，參酌刑法第57條所列事項及公共利益之維護，認以緩起訴為適當。緩起訴期間為1年，被告並</w:t>
      </w:r>
      <w:proofErr w:type="gramStart"/>
      <w:r w:rsidRPr="00323EFF">
        <w:rPr>
          <w:rFonts w:ascii="標楷體" w:eastAsia="標楷體" w:hAnsi="標楷體" w:hint="eastAsia"/>
          <w:color w:val="auto"/>
          <w:sz w:val="32"/>
          <w:szCs w:val="32"/>
          <w:lang w:val="en-US"/>
        </w:rPr>
        <w:t>應於緩起訴</w:t>
      </w:r>
      <w:proofErr w:type="gramEnd"/>
      <w:r w:rsidRPr="00323EFF">
        <w:rPr>
          <w:rFonts w:ascii="標楷體" w:eastAsia="標楷體" w:hAnsi="標楷體" w:hint="eastAsia"/>
          <w:color w:val="auto"/>
          <w:sz w:val="32"/>
          <w:szCs w:val="32"/>
          <w:lang w:val="en-US"/>
        </w:rPr>
        <w:t>處分確定後3個月內，向公庫支付新臺幣6萬元。</w:t>
      </w:r>
    </w:p>
    <w:p w:rsidR="002E44A2" w:rsidRPr="00323EFF" w:rsidRDefault="002E44A2" w:rsidP="002E44A2">
      <w:pPr>
        <w:pStyle w:val="ab"/>
        <w:numPr>
          <w:ilvl w:val="0"/>
          <w:numId w:val="29"/>
        </w:numPr>
        <w:adjustRightInd w:val="0"/>
        <w:snapToGrid w:val="0"/>
        <w:spacing w:before="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涉犯法條</w:t>
      </w:r>
    </w:p>
    <w:p w:rsidR="00FE0413" w:rsidRPr="00323EFF" w:rsidRDefault="00FE0413" w:rsidP="00FE0413">
      <w:pPr>
        <w:pStyle w:val="ab"/>
        <w:numPr>
          <w:ilvl w:val="0"/>
          <w:numId w:val="27"/>
        </w:numPr>
        <w:adjustRightInd w:val="0"/>
        <w:snapToGrid w:val="0"/>
        <w:spacing w:before="0" w:after="0" w:line="520" w:lineRule="exact"/>
        <w:ind w:leftChars="0" w:left="811"/>
        <w:jc w:val="both"/>
        <w:rPr>
          <w:rFonts w:ascii="標楷體" w:eastAsia="標楷體" w:hAnsi="標楷體"/>
          <w:color w:val="auto"/>
          <w:sz w:val="32"/>
          <w:szCs w:val="32"/>
          <w:lang w:val="en-US"/>
        </w:rPr>
      </w:pPr>
      <w:r w:rsidRPr="00323EFF">
        <w:rPr>
          <w:rFonts w:ascii="標楷體" w:eastAsia="標楷體" w:hAnsi="標楷體" w:hint="eastAsia"/>
          <w:color w:val="auto"/>
          <w:sz w:val="32"/>
          <w:szCs w:val="32"/>
          <w:lang w:val="en-US"/>
        </w:rPr>
        <w:t>刑法第210</w:t>
      </w:r>
      <w:r w:rsidR="00873A0B" w:rsidRPr="00323EFF">
        <w:rPr>
          <w:rFonts w:ascii="標楷體" w:eastAsia="標楷體" w:hAnsi="標楷體" w:hint="eastAsia"/>
          <w:color w:val="auto"/>
          <w:sz w:val="32"/>
          <w:szCs w:val="32"/>
          <w:lang w:val="en-US"/>
        </w:rPr>
        <w:t>條:</w:t>
      </w:r>
      <w:r w:rsidR="00864F62">
        <w:rPr>
          <w:rFonts w:ascii="標楷體" w:eastAsia="標楷體" w:hAnsi="標楷體" w:hint="eastAsia"/>
          <w:color w:val="auto"/>
          <w:sz w:val="32"/>
          <w:szCs w:val="32"/>
          <w:lang w:val="en-US"/>
        </w:rPr>
        <w:t>「</w:t>
      </w:r>
      <w:r w:rsidR="00944C53" w:rsidRPr="00323EFF">
        <w:rPr>
          <w:rFonts w:ascii="標楷體" w:eastAsia="標楷體" w:hAnsi="標楷體"/>
          <w:color w:val="auto"/>
          <w:sz w:val="32"/>
          <w:szCs w:val="32"/>
          <w:lang w:val="en-US"/>
        </w:rPr>
        <w:t>偽造、</w:t>
      </w:r>
      <w:proofErr w:type="gramStart"/>
      <w:r w:rsidR="00944C53" w:rsidRPr="00323EFF">
        <w:rPr>
          <w:rFonts w:ascii="標楷體" w:eastAsia="標楷體" w:hAnsi="標楷體"/>
          <w:color w:val="auto"/>
          <w:sz w:val="32"/>
          <w:szCs w:val="32"/>
          <w:lang w:val="en-US"/>
        </w:rPr>
        <w:t>變造私文書</w:t>
      </w:r>
      <w:proofErr w:type="gramEnd"/>
      <w:r w:rsidR="00944C53" w:rsidRPr="00323EFF">
        <w:rPr>
          <w:rFonts w:ascii="標楷體" w:eastAsia="標楷體" w:hAnsi="標楷體"/>
          <w:color w:val="auto"/>
          <w:sz w:val="32"/>
          <w:szCs w:val="32"/>
          <w:lang w:val="en-US"/>
        </w:rPr>
        <w:t>，足以生損害於公眾或他人者，處五年以下有期徒刑。</w:t>
      </w:r>
      <w:r w:rsidR="00864F62">
        <w:rPr>
          <w:rFonts w:ascii="標楷體" w:eastAsia="標楷體" w:hAnsi="標楷體" w:hint="eastAsia"/>
          <w:color w:val="auto"/>
          <w:sz w:val="32"/>
          <w:szCs w:val="32"/>
          <w:lang w:val="en-US"/>
        </w:rPr>
        <w:t>」</w:t>
      </w:r>
    </w:p>
    <w:p w:rsidR="00FE0413" w:rsidRPr="00323EFF" w:rsidRDefault="00873A0B" w:rsidP="0065047B">
      <w:pPr>
        <w:pStyle w:val="ab"/>
        <w:numPr>
          <w:ilvl w:val="0"/>
          <w:numId w:val="27"/>
        </w:numPr>
        <w:adjustRightInd w:val="0"/>
        <w:snapToGrid w:val="0"/>
        <w:spacing w:before="0" w:after="0" w:line="520" w:lineRule="exact"/>
        <w:ind w:leftChars="0" w:left="811"/>
        <w:jc w:val="both"/>
        <w:rPr>
          <w:rFonts w:ascii="標楷體" w:eastAsia="標楷體" w:hAnsi="標楷體"/>
          <w:color w:val="auto"/>
          <w:sz w:val="32"/>
          <w:szCs w:val="32"/>
          <w:lang w:val="en-US"/>
        </w:rPr>
      </w:pPr>
      <w:r w:rsidRPr="00323EFF">
        <w:rPr>
          <w:rFonts w:ascii="標楷體" w:eastAsia="標楷體" w:hAnsi="標楷體" w:hint="eastAsia"/>
          <w:color w:val="auto"/>
          <w:sz w:val="32"/>
          <w:szCs w:val="32"/>
          <w:lang w:val="en-US"/>
        </w:rPr>
        <w:t>刑法</w:t>
      </w:r>
      <w:r w:rsidR="00FE0413" w:rsidRPr="00323EFF">
        <w:rPr>
          <w:rFonts w:ascii="標楷體" w:eastAsia="標楷體" w:hAnsi="標楷體" w:hint="eastAsia"/>
          <w:color w:val="auto"/>
          <w:sz w:val="32"/>
          <w:szCs w:val="32"/>
          <w:lang w:val="en-US"/>
        </w:rPr>
        <w:t>第220條</w:t>
      </w:r>
      <w:r w:rsidR="00944C53" w:rsidRPr="00323EFF">
        <w:rPr>
          <w:rFonts w:ascii="標楷體" w:eastAsia="標楷體" w:hAnsi="標楷體" w:hint="eastAsia"/>
          <w:color w:val="auto"/>
          <w:sz w:val="32"/>
          <w:szCs w:val="32"/>
          <w:lang w:val="en-US"/>
        </w:rPr>
        <w:t>：</w:t>
      </w:r>
      <w:r w:rsidR="00864F62">
        <w:rPr>
          <w:rFonts w:ascii="標楷體" w:eastAsia="標楷體" w:hAnsi="標楷體" w:hint="eastAsia"/>
          <w:color w:val="auto"/>
          <w:sz w:val="32"/>
          <w:szCs w:val="32"/>
          <w:lang w:val="en-US"/>
        </w:rPr>
        <w:t>「</w:t>
      </w:r>
      <w:r w:rsidR="00030DB0" w:rsidRPr="00323EFF">
        <w:rPr>
          <w:rFonts w:ascii="標楷體" w:eastAsia="標楷體" w:hAnsi="標楷體"/>
          <w:color w:val="auto"/>
          <w:sz w:val="32"/>
          <w:szCs w:val="32"/>
          <w:lang w:val="en-US"/>
        </w:rPr>
        <w:t>在紙上或物品上之文字、符號、圖畫、照像，依習慣或特約，足以為表示其用意之證明者，關於本章及本章以外各罪，以文書論。錄音、錄影或電磁紀錄，藉機器或電腦之處理所顯示之聲音、影像或符號足以為表示其用意之證明者，亦同。</w:t>
      </w:r>
      <w:r w:rsidR="00864F62">
        <w:rPr>
          <w:rFonts w:ascii="標楷體" w:eastAsia="標楷體" w:hAnsi="標楷體" w:hint="eastAsia"/>
          <w:color w:val="auto"/>
          <w:sz w:val="32"/>
          <w:szCs w:val="32"/>
          <w:lang w:val="en-US"/>
        </w:rPr>
        <w:t>」</w:t>
      </w:r>
    </w:p>
    <w:p w:rsidR="002E44A2" w:rsidRPr="00323EFF" w:rsidRDefault="00873A0B" w:rsidP="00F46FA5">
      <w:pPr>
        <w:pStyle w:val="ab"/>
        <w:numPr>
          <w:ilvl w:val="0"/>
          <w:numId w:val="27"/>
        </w:numPr>
        <w:adjustRightInd w:val="0"/>
        <w:snapToGrid w:val="0"/>
        <w:spacing w:before="0" w:after="0" w:line="520" w:lineRule="exact"/>
        <w:ind w:leftChars="0"/>
        <w:jc w:val="both"/>
        <w:rPr>
          <w:rFonts w:ascii="標楷體" w:eastAsia="標楷體" w:hAnsi="標楷體"/>
          <w:color w:val="auto"/>
          <w:sz w:val="32"/>
          <w:szCs w:val="32"/>
          <w:lang w:val="en-US"/>
        </w:rPr>
      </w:pPr>
      <w:r w:rsidRPr="00323EFF">
        <w:rPr>
          <w:rFonts w:ascii="標楷體" w:eastAsia="標楷體" w:hAnsi="標楷體" w:hint="eastAsia"/>
          <w:color w:val="auto"/>
          <w:sz w:val="32"/>
          <w:szCs w:val="32"/>
          <w:lang w:val="en-US"/>
        </w:rPr>
        <w:lastRenderedPageBreak/>
        <w:t>刑法</w:t>
      </w:r>
      <w:r w:rsidR="00FE0413" w:rsidRPr="00323EFF">
        <w:rPr>
          <w:rFonts w:ascii="標楷體" w:eastAsia="標楷體" w:hAnsi="標楷體" w:hint="eastAsia"/>
          <w:color w:val="auto"/>
          <w:sz w:val="32"/>
          <w:szCs w:val="32"/>
          <w:lang w:val="en-US"/>
        </w:rPr>
        <w:t>第361條</w:t>
      </w:r>
      <w:r w:rsidR="00B53F50" w:rsidRPr="00323EFF">
        <w:rPr>
          <w:rFonts w:ascii="標楷體" w:eastAsia="標楷體" w:hAnsi="標楷體" w:hint="eastAsia"/>
          <w:color w:val="auto"/>
          <w:sz w:val="32"/>
          <w:szCs w:val="32"/>
          <w:lang w:val="en-US"/>
        </w:rPr>
        <w:t>：</w:t>
      </w:r>
      <w:r w:rsidR="00864F62">
        <w:rPr>
          <w:rFonts w:ascii="標楷體" w:eastAsia="標楷體" w:hAnsi="標楷體" w:hint="eastAsia"/>
          <w:color w:val="auto"/>
          <w:sz w:val="32"/>
          <w:szCs w:val="32"/>
          <w:lang w:val="en-US"/>
        </w:rPr>
        <w:t>「</w:t>
      </w:r>
      <w:r w:rsidR="00B53F50" w:rsidRPr="00323EFF">
        <w:rPr>
          <w:rFonts w:ascii="標楷體" w:eastAsia="標楷體" w:hAnsi="標楷體" w:hint="eastAsia"/>
          <w:color w:val="auto"/>
          <w:sz w:val="32"/>
          <w:szCs w:val="32"/>
          <w:lang w:val="en-US"/>
        </w:rPr>
        <w:t>對於公務機關之電腦或其相關設備犯前三條之罪者，加重其刑至二分之一。</w:t>
      </w:r>
      <w:r w:rsidR="00864F62">
        <w:rPr>
          <w:rFonts w:ascii="標楷體" w:eastAsia="標楷體" w:hAnsi="標楷體" w:hint="eastAsia"/>
          <w:color w:val="auto"/>
          <w:sz w:val="32"/>
          <w:szCs w:val="32"/>
          <w:lang w:val="en-US"/>
        </w:rPr>
        <w:t>」</w:t>
      </w:r>
    </w:p>
    <w:p w:rsidR="008C79C2" w:rsidRPr="00334D0D" w:rsidRDefault="008C79C2" w:rsidP="008C79C2">
      <w:pPr>
        <w:pStyle w:val="ab"/>
        <w:numPr>
          <w:ilvl w:val="0"/>
          <w:numId w:val="3"/>
        </w:numPr>
        <w:adjustRightInd w:val="0"/>
        <w:snapToGrid w:val="0"/>
        <w:spacing w:before="0" w:afterLines="50" w:after="180" w:line="520" w:lineRule="exact"/>
        <w:ind w:leftChars="0"/>
        <w:outlineLvl w:val="1"/>
        <w:rPr>
          <w:rFonts w:ascii="標楷體" w:eastAsia="標楷體" w:hAnsi="標楷體"/>
          <w:b/>
          <w:color w:val="auto"/>
          <w:sz w:val="32"/>
          <w:szCs w:val="32"/>
        </w:rPr>
      </w:pPr>
      <w:bookmarkStart w:id="70" w:name="_Toc100585044"/>
      <w:r w:rsidRPr="00323EFF">
        <w:rPr>
          <w:rFonts w:ascii="標楷體" w:eastAsia="標楷體" w:hAnsi="標楷體" w:hint="eastAsia"/>
          <w:b/>
          <w:color w:val="auto"/>
          <w:sz w:val="32"/>
          <w:szCs w:val="32"/>
          <w:u w:val="single"/>
        </w:rPr>
        <w:t>律師詐欺當事人擔保金案</w:t>
      </w:r>
      <w:r w:rsidR="00DC5F06" w:rsidRPr="00334D0D">
        <w:rPr>
          <w:rFonts w:ascii="標楷體" w:eastAsia="標楷體" w:hAnsi="標楷體" w:hint="eastAsia"/>
          <w:b/>
          <w:color w:val="auto"/>
          <w:sz w:val="32"/>
          <w:szCs w:val="32"/>
        </w:rPr>
        <w:t>（臺灣高雄地方法院</w:t>
      </w:r>
      <w:proofErr w:type="gramStart"/>
      <w:r w:rsidR="00DC5F06" w:rsidRPr="00334D0D">
        <w:rPr>
          <w:rFonts w:ascii="標楷體" w:eastAsia="標楷體" w:hAnsi="標楷體" w:hint="eastAsia"/>
          <w:b/>
          <w:color w:val="auto"/>
          <w:sz w:val="32"/>
          <w:szCs w:val="32"/>
        </w:rPr>
        <w:t>104</w:t>
      </w:r>
      <w:proofErr w:type="gramEnd"/>
      <w:r w:rsidR="00DC5F06" w:rsidRPr="00334D0D">
        <w:rPr>
          <w:rFonts w:ascii="標楷體" w:eastAsia="標楷體" w:hAnsi="標楷體" w:hint="eastAsia"/>
          <w:b/>
          <w:color w:val="auto"/>
          <w:sz w:val="32"/>
          <w:szCs w:val="32"/>
        </w:rPr>
        <w:t>年度訴字第902號尤○○律師偽造法院文書破壞司法信譽案）</w:t>
      </w:r>
      <w:bookmarkEnd w:id="70"/>
    </w:p>
    <w:p w:rsidR="00247438" w:rsidRPr="00323EFF" w:rsidRDefault="00A9463A" w:rsidP="00810967">
      <w:pPr>
        <w:pStyle w:val="ab"/>
        <w:numPr>
          <w:ilvl w:val="0"/>
          <w:numId w:val="32"/>
        </w:numPr>
        <w:adjustRightInd w:val="0"/>
        <w:snapToGrid w:val="0"/>
        <w:spacing w:before="0" w:after="0" w:line="520" w:lineRule="exact"/>
        <w:ind w:leftChars="0"/>
        <w:rPr>
          <w:rFonts w:ascii="標楷體" w:eastAsia="標楷體" w:hAnsi="標楷體"/>
          <w:b/>
          <w:color w:val="auto"/>
          <w:sz w:val="32"/>
          <w:szCs w:val="32"/>
        </w:rPr>
      </w:pPr>
      <w:bookmarkStart w:id="71" w:name="_Toc511061042"/>
      <w:bookmarkStart w:id="72" w:name="_Toc511061244"/>
      <w:r w:rsidRPr="00323EFF">
        <w:rPr>
          <w:rFonts w:ascii="標楷體" w:eastAsia="標楷體" w:hAnsi="標楷體" w:hint="eastAsia"/>
          <w:b/>
          <w:color w:val="auto"/>
          <w:sz w:val="32"/>
          <w:szCs w:val="32"/>
        </w:rPr>
        <w:t>犯罪事實</w:t>
      </w:r>
      <w:bookmarkEnd w:id="71"/>
      <w:bookmarkEnd w:id="72"/>
    </w:p>
    <w:p w:rsidR="00BF799A" w:rsidRPr="00323EFF" w:rsidRDefault="006B26B6" w:rsidP="000B3C38">
      <w:pPr>
        <w:pStyle w:val="ab"/>
        <w:numPr>
          <w:ilvl w:val="0"/>
          <w:numId w:val="39"/>
        </w:numPr>
        <w:adjustRightInd w:val="0"/>
        <w:snapToGrid w:val="0"/>
        <w:spacing w:before="0" w:after="0" w:line="520" w:lineRule="exact"/>
        <w:ind w:leftChars="0"/>
        <w:jc w:val="both"/>
        <w:rPr>
          <w:rFonts w:ascii="標楷體" w:eastAsia="標楷體" w:hAnsi="標楷體"/>
          <w:color w:val="auto"/>
          <w:sz w:val="32"/>
          <w:szCs w:val="32"/>
        </w:rPr>
      </w:pPr>
      <w:r>
        <w:rPr>
          <w:rFonts w:ascii="標楷體" w:eastAsia="標楷體" w:hAnsi="標楷體" w:hint="eastAsia"/>
          <w:color w:val="auto"/>
          <w:sz w:val="32"/>
          <w:szCs w:val="32"/>
        </w:rPr>
        <w:t>案</w:t>
      </w:r>
      <w:r w:rsidR="00BF799A" w:rsidRPr="00323EFF">
        <w:rPr>
          <w:rFonts w:ascii="標楷體" w:eastAsia="標楷體" w:hAnsi="標楷體" w:hint="eastAsia"/>
          <w:color w:val="auto"/>
          <w:sz w:val="32"/>
          <w:szCs w:val="32"/>
        </w:rPr>
        <w:t>緣</w:t>
      </w:r>
      <w:r w:rsidR="00334D0D">
        <w:rPr>
          <w:rFonts w:ascii="標楷體" w:eastAsia="標楷體" w:hAnsi="標楷體" w:hint="eastAsia"/>
          <w:color w:val="auto"/>
          <w:sz w:val="32"/>
          <w:szCs w:val="32"/>
        </w:rPr>
        <w:t>民眾</w:t>
      </w:r>
      <w:r w:rsidR="00BF799A" w:rsidRPr="00323EFF">
        <w:rPr>
          <w:rFonts w:ascii="標楷體" w:eastAsia="標楷體" w:hAnsi="標楷體" w:hint="eastAsia"/>
          <w:color w:val="auto"/>
          <w:sz w:val="32"/>
          <w:szCs w:val="32"/>
        </w:rPr>
        <w:t>A</w:t>
      </w:r>
      <w:r w:rsidR="00334D0D">
        <w:rPr>
          <w:rFonts w:ascii="標楷體" w:eastAsia="標楷體" w:hAnsi="標楷體" w:hint="eastAsia"/>
          <w:color w:val="auto"/>
          <w:sz w:val="32"/>
          <w:szCs w:val="32"/>
        </w:rPr>
        <w:t>君</w:t>
      </w:r>
      <w:r w:rsidR="00BF799A" w:rsidRPr="00323EFF">
        <w:rPr>
          <w:rFonts w:ascii="標楷體" w:eastAsia="標楷體" w:hAnsi="標楷體" w:hint="eastAsia"/>
          <w:color w:val="auto"/>
          <w:sz w:val="32"/>
          <w:szCs w:val="32"/>
        </w:rPr>
        <w:t xml:space="preserve">於民國99年8 </w:t>
      </w:r>
      <w:proofErr w:type="gramStart"/>
      <w:r w:rsidR="00BF799A" w:rsidRPr="00323EFF">
        <w:rPr>
          <w:rFonts w:ascii="標楷體" w:eastAsia="標楷體" w:hAnsi="標楷體" w:hint="eastAsia"/>
          <w:color w:val="auto"/>
          <w:sz w:val="32"/>
          <w:szCs w:val="32"/>
        </w:rPr>
        <w:t>月間遭</w:t>
      </w:r>
      <w:r w:rsidR="00334D0D">
        <w:rPr>
          <w:rFonts w:ascii="標楷體" w:eastAsia="標楷體" w:hAnsi="標楷體" w:hint="eastAsia"/>
          <w:color w:val="auto"/>
          <w:sz w:val="32"/>
          <w:szCs w:val="32"/>
        </w:rPr>
        <w:t>民眾</w:t>
      </w:r>
      <w:proofErr w:type="gramEnd"/>
      <w:r w:rsidR="00BF799A" w:rsidRPr="00323EFF">
        <w:rPr>
          <w:rFonts w:ascii="標楷體" w:eastAsia="標楷體" w:hAnsi="標楷體" w:hint="eastAsia"/>
          <w:color w:val="auto"/>
          <w:sz w:val="32"/>
          <w:szCs w:val="32"/>
        </w:rPr>
        <w:t>B</w:t>
      </w:r>
      <w:proofErr w:type="gramStart"/>
      <w:r w:rsidR="00334D0D">
        <w:rPr>
          <w:rFonts w:ascii="標楷體" w:eastAsia="標楷體" w:hAnsi="標楷體" w:hint="eastAsia"/>
          <w:color w:val="auto"/>
          <w:sz w:val="32"/>
          <w:szCs w:val="32"/>
        </w:rPr>
        <w:t>君</w:t>
      </w:r>
      <w:r w:rsidR="00BF799A" w:rsidRPr="00323EFF">
        <w:rPr>
          <w:rFonts w:ascii="標楷體" w:eastAsia="標楷體" w:hAnsi="標楷體" w:hint="eastAsia"/>
          <w:color w:val="auto"/>
          <w:sz w:val="32"/>
          <w:szCs w:val="32"/>
        </w:rPr>
        <w:t>持偽造</w:t>
      </w:r>
      <w:proofErr w:type="gramEnd"/>
      <w:r w:rsidR="00BF799A" w:rsidRPr="00323EFF">
        <w:rPr>
          <w:rFonts w:ascii="標楷體" w:eastAsia="標楷體" w:hAnsi="標楷體" w:hint="eastAsia"/>
          <w:color w:val="auto"/>
          <w:sz w:val="32"/>
          <w:szCs w:val="32"/>
        </w:rPr>
        <w:t>之本票聲請法院強制執行，</w:t>
      </w:r>
      <w:r w:rsidR="00334D0D">
        <w:rPr>
          <w:rFonts w:ascii="標楷體" w:eastAsia="標楷體" w:hAnsi="標楷體" w:hint="eastAsia"/>
          <w:color w:val="auto"/>
          <w:sz w:val="32"/>
          <w:szCs w:val="32"/>
        </w:rPr>
        <w:t>民眾</w:t>
      </w:r>
      <w:r w:rsidR="00334D0D" w:rsidRPr="00323EFF">
        <w:rPr>
          <w:rFonts w:ascii="標楷體" w:eastAsia="標楷體" w:hAnsi="標楷體" w:hint="eastAsia"/>
          <w:color w:val="auto"/>
          <w:sz w:val="32"/>
          <w:szCs w:val="32"/>
        </w:rPr>
        <w:t>A</w:t>
      </w:r>
      <w:proofErr w:type="gramStart"/>
      <w:r w:rsidR="00334D0D">
        <w:rPr>
          <w:rFonts w:ascii="標楷體" w:eastAsia="標楷體" w:hAnsi="標楷體" w:hint="eastAsia"/>
          <w:color w:val="auto"/>
          <w:sz w:val="32"/>
          <w:szCs w:val="32"/>
        </w:rPr>
        <w:t>君</w:t>
      </w:r>
      <w:r w:rsidR="00BF799A" w:rsidRPr="00323EFF">
        <w:rPr>
          <w:rFonts w:ascii="標楷體" w:eastAsia="標楷體" w:hAnsi="標楷體" w:hint="eastAsia"/>
          <w:color w:val="auto"/>
          <w:sz w:val="32"/>
          <w:szCs w:val="32"/>
        </w:rPr>
        <w:t>乃委任</w:t>
      </w:r>
      <w:proofErr w:type="gramEnd"/>
      <w:r w:rsidR="00BF799A" w:rsidRPr="00323EFF">
        <w:rPr>
          <w:rFonts w:ascii="標楷體" w:eastAsia="標楷體" w:hAnsi="標楷體" w:hint="eastAsia"/>
          <w:color w:val="auto"/>
          <w:sz w:val="32"/>
          <w:szCs w:val="32"/>
        </w:rPr>
        <w:t>尤○○律師(下稱尤律師)向法院聲請停止執行並提起債務人異議之訴。</w:t>
      </w:r>
    </w:p>
    <w:p w:rsidR="008B7D18" w:rsidRPr="00323EFF" w:rsidRDefault="008B7D18" w:rsidP="000B3C38">
      <w:pPr>
        <w:pStyle w:val="ab"/>
        <w:numPr>
          <w:ilvl w:val="0"/>
          <w:numId w:val="39"/>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rPr>
        <w:t>尤律師</w:t>
      </w:r>
      <w:r w:rsidR="006D6B72" w:rsidRPr="00323EFF">
        <w:rPr>
          <w:rFonts w:ascii="標楷體" w:eastAsia="標楷體" w:hAnsi="標楷體" w:hint="eastAsia"/>
          <w:color w:val="auto"/>
          <w:sz w:val="32"/>
          <w:szCs w:val="32"/>
        </w:rPr>
        <w:t>利用當事人欲保全資產避免被扣押之心態及對律師法律專業的信任</w:t>
      </w:r>
      <w:r w:rsidR="006B26B6">
        <w:rPr>
          <w:rFonts w:ascii="標楷體" w:eastAsia="標楷體" w:hAnsi="標楷體" w:hint="eastAsia"/>
          <w:color w:val="auto"/>
          <w:sz w:val="32"/>
          <w:szCs w:val="32"/>
        </w:rPr>
        <w:t>，</w:t>
      </w:r>
      <w:r w:rsidRPr="00323EFF">
        <w:rPr>
          <w:rFonts w:ascii="標楷體" w:eastAsia="標楷體" w:hAnsi="標楷體" w:hint="eastAsia"/>
          <w:color w:val="auto"/>
          <w:sz w:val="32"/>
          <w:szCs w:val="32"/>
        </w:rPr>
        <w:t>陸續以</w:t>
      </w:r>
      <w:r w:rsidR="006D6B72" w:rsidRPr="00323EFF">
        <w:rPr>
          <w:rFonts w:ascii="標楷體" w:eastAsia="標楷體" w:hAnsi="標楷體" w:hint="eastAsia"/>
          <w:color w:val="auto"/>
          <w:sz w:val="32"/>
          <w:szCs w:val="32"/>
        </w:rPr>
        <w:t>｢</w:t>
      </w:r>
      <w:r w:rsidRPr="00323EFF">
        <w:rPr>
          <w:rFonts w:ascii="標楷體" w:eastAsia="標楷體" w:hAnsi="標楷體" w:hint="eastAsia"/>
          <w:color w:val="auto"/>
          <w:sz w:val="32"/>
          <w:szCs w:val="32"/>
        </w:rPr>
        <w:t>債權人提出更高面額之本票需再繳納提存金為由</w:t>
      </w:r>
      <w:r w:rsidR="006D6B72" w:rsidRPr="00323EFF">
        <w:rPr>
          <w:rFonts w:ascii="標楷體" w:eastAsia="標楷體" w:hAnsi="標楷體" w:hint="eastAsia"/>
          <w:color w:val="auto"/>
          <w:sz w:val="32"/>
          <w:szCs w:val="32"/>
        </w:rPr>
        <w:t>｣</w:t>
      </w:r>
      <w:r w:rsidRPr="00323EFF">
        <w:rPr>
          <w:rFonts w:ascii="標楷體" w:eastAsia="標楷體" w:hAnsi="標楷體" w:hint="eastAsia"/>
          <w:color w:val="auto"/>
          <w:sz w:val="32"/>
          <w:szCs w:val="32"/>
        </w:rPr>
        <w:t>，向當事人索取</w:t>
      </w:r>
      <w:r w:rsidR="006D6B72" w:rsidRPr="00323EFF">
        <w:rPr>
          <w:rFonts w:ascii="標楷體" w:eastAsia="標楷體" w:hAnsi="標楷體" w:hint="eastAsia"/>
          <w:color w:val="auto"/>
          <w:sz w:val="32"/>
          <w:szCs w:val="32"/>
        </w:rPr>
        <w:t>66</w:t>
      </w:r>
      <w:r w:rsidRPr="00323EFF">
        <w:rPr>
          <w:rFonts w:ascii="標楷體" w:eastAsia="標楷體" w:hAnsi="標楷體" w:hint="eastAsia"/>
          <w:color w:val="auto"/>
          <w:sz w:val="32"/>
          <w:szCs w:val="32"/>
        </w:rPr>
        <w:t>萬至</w:t>
      </w:r>
      <w:r w:rsidR="006B26B6">
        <w:rPr>
          <w:rFonts w:ascii="標楷體" w:eastAsia="標楷體" w:hAnsi="標楷體" w:hint="eastAsia"/>
          <w:color w:val="auto"/>
          <w:sz w:val="32"/>
          <w:szCs w:val="32"/>
        </w:rPr>
        <w:t>300</w:t>
      </w:r>
      <w:r w:rsidRPr="00323EFF">
        <w:rPr>
          <w:rFonts w:ascii="標楷體" w:eastAsia="標楷體" w:hAnsi="標楷體" w:hint="eastAsia"/>
          <w:color w:val="auto"/>
          <w:sz w:val="32"/>
          <w:szCs w:val="32"/>
        </w:rPr>
        <w:t>萬不等之金額，共計1450萬4千元。</w:t>
      </w:r>
    </w:p>
    <w:p w:rsidR="000C03A4" w:rsidRPr="00323EFF" w:rsidRDefault="0050340B" w:rsidP="000B3C38">
      <w:pPr>
        <w:pStyle w:val="ab"/>
        <w:numPr>
          <w:ilvl w:val="0"/>
          <w:numId w:val="39"/>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rPr>
        <w:t>因當事人遲未取得法院繳款收據，多次與</w:t>
      </w:r>
      <w:r w:rsidR="00334D0D" w:rsidRPr="00323EFF">
        <w:rPr>
          <w:rFonts w:ascii="標楷體" w:eastAsia="標楷體" w:hAnsi="標楷體" w:hint="eastAsia"/>
          <w:color w:val="auto"/>
          <w:sz w:val="32"/>
          <w:szCs w:val="32"/>
        </w:rPr>
        <w:t>尤律師</w:t>
      </w:r>
      <w:r w:rsidRPr="00323EFF">
        <w:rPr>
          <w:rFonts w:ascii="標楷體" w:eastAsia="標楷體" w:hAnsi="標楷體" w:hint="eastAsia"/>
          <w:color w:val="auto"/>
          <w:sz w:val="32"/>
          <w:szCs w:val="32"/>
        </w:rPr>
        <w:t>交涉，</w:t>
      </w:r>
      <w:proofErr w:type="gramStart"/>
      <w:r w:rsidRPr="00323EFF">
        <w:rPr>
          <w:rFonts w:ascii="標楷體" w:eastAsia="標楷體" w:hAnsi="標楷體" w:hint="eastAsia"/>
          <w:color w:val="auto"/>
          <w:sz w:val="32"/>
          <w:szCs w:val="32"/>
        </w:rPr>
        <w:t>惟</w:t>
      </w:r>
      <w:r w:rsidR="00334D0D">
        <w:rPr>
          <w:rFonts w:ascii="標楷體" w:eastAsia="標楷體" w:hAnsi="標楷體" w:hint="eastAsia"/>
          <w:color w:val="auto"/>
          <w:sz w:val="32"/>
          <w:szCs w:val="32"/>
        </w:rPr>
        <w:t>其</w:t>
      </w:r>
      <w:r w:rsidRPr="00323EFF">
        <w:rPr>
          <w:rFonts w:ascii="標楷體" w:eastAsia="標楷體" w:hAnsi="標楷體" w:hint="eastAsia"/>
          <w:color w:val="auto"/>
          <w:sz w:val="32"/>
          <w:szCs w:val="32"/>
        </w:rPr>
        <w:t>竟託詞</w:t>
      </w:r>
      <w:proofErr w:type="gramEnd"/>
      <w:r w:rsidRPr="00323EFF">
        <w:rPr>
          <w:rFonts w:ascii="標楷體" w:eastAsia="標楷體" w:hAnsi="標楷體" w:hint="eastAsia"/>
          <w:color w:val="auto"/>
          <w:sz w:val="32"/>
          <w:szCs w:val="32"/>
        </w:rPr>
        <w:t>法院人員作業疏失或</w:t>
      </w:r>
      <w:r w:rsidR="006D6B72" w:rsidRPr="00323EFF">
        <w:rPr>
          <w:rFonts w:ascii="標楷體" w:eastAsia="標楷體" w:hAnsi="標楷體" w:hint="eastAsia"/>
          <w:color w:val="auto"/>
          <w:sz w:val="32"/>
          <w:szCs w:val="32"/>
        </w:rPr>
        <w:t>書記官搞鬼</w:t>
      </w:r>
      <w:r w:rsidRPr="00323EFF">
        <w:rPr>
          <w:rFonts w:ascii="標楷體" w:eastAsia="標楷體" w:hAnsi="標楷體" w:hint="eastAsia"/>
          <w:color w:val="auto"/>
          <w:sz w:val="32"/>
          <w:szCs w:val="32"/>
        </w:rPr>
        <w:t>等事由，可請求國家賠償，企圖嫁禍法院，破壞司法信譽</w:t>
      </w:r>
      <w:r w:rsidR="000C03A4" w:rsidRPr="00323EFF">
        <w:rPr>
          <w:rFonts w:ascii="標楷體" w:eastAsia="標楷體" w:hAnsi="標楷體" w:hint="eastAsia"/>
          <w:color w:val="auto"/>
          <w:sz w:val="32"/>
          <w:szCs w:val="32"/>
        </w:rPr>
        <w:t>。</w:t>
      </w:r>
    </w:p>
    <w:p w:rsidR="0083536D" w:rsidRPr="00323EFF" w:rsidRDefault="006D6B72" w:rsidP="006664A7">
      <w:pPr>
        <w:pStyle w:val="ab"/>
        <w:numPr>
          <w:ilvl w:val="0"/>
          <w:numId w:val="39"/>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rPr>
        <w:t>尤律師</w:t>
      </w:r>
      <w:r w:rsidR="0050340B" w:rsidRPr="00323EFF">
        <w:rPr>
          <w:rFonts w:ascii="標楷體" w:eastAsia="標楷體" w:hAnsi="標楷體" w:hint="eastAsia"/>
          <w:color w:val="auto"/>
          <w:sz w:val="32"/>
          <w:szCs w:val="32"/>
        </w:rPr>
        <w:t>為取信當事人，竟</w:t>
      </w:r>
      <w:r w:rsidR="00C44670" w:rsidRPr="00323EFF">
        <w:rPr>
          <w:rFonts w:ascii="標楷體" w:eastAsia="標楷體" w:hAnsi="標楷體" w:hint="eastAsia"/>
          <w:color w:val="auto"/>
          <w:sz w:val="32"/>
          <w:szCs w:val="32"/>
        </w:rPr>
        <w:t>偽造</w:t>
      </w:r>
      <w:r w:rsidR="006664A7" w:rsidRPr="006664A7">
        <w:rPr>
          <w:rFonts w:ascii="標楷體" w:eastAsia="標楷體" w:hAnsi="標楷體" w:hint="eastAsia"/>
          <w:color w:val="auto"/>
          <w:sz w:val="32"/>
          <w:szCs w:val="32"/>
        </w:rPr>
        <w:t>○○</w:t>
      </w:r>
      <w:r w:rsidR="0050340B" w:rsidRPr="00323EFF">
        <w:rPr>
          <w:rFonts w:ascii="標楷體" w:eastAsia="標楷體" w:hAnsi="標楷體" w:hint="eastAsia"/>
          <w:color w:val="auto"/>
          <w:sz w:val="32"/>
          <w:szCs w:val="32"/>
        </w:rPr>
        <w:t>地方法院之國庫存款收據共7張。經當事人察覺有異，</w:t>
      </w:r>
      <w:r w:rsidR="00334D0D" w:rsidRPr="00323EFF">
        <w:rPr>
          <w:rFonts w:ascii="標楷體" w:eastAsia="標楷體" w:hAnsi="標楷體" w:hint="eastAsia"/>
          <w:color w:val="auto"/>
          <w:sz w:val="32"/>
          <w:szCs w:val="32"/>
        </w:rPr>
        <w:t>尤律師</w:t>
      </w:r>
      <w:r w:rsidR="0050340B" w:rsidRPr="00323EFF">
        <w:rPr>
          <w:rFonts w:ascii="標楷體" w:eastAsia="標楷體" w:hAnsi="標楷體" w:hint="eastAsia"/>
          <w:color w:val="auto"/>
          <w:sz w:val="32"/>
          <w:szCs w:val="32"/>
        </w:rPr>
        <w:t>於對話</w:t>
      </w:r>
      <w:proofErr w:type="gramStart"/>
      <w:r w:rsidR="0050340B" w:rsidRPr="00323EFF">
        <w:rPr>
          <w:rFonts w:ascii="標楷體" w:eastAsia="標楷體" w:hAnsi="標楷體" w:hint="eastAsia"/>
          <w:color w:val="auto"/>
          <w:sz w:val="32"/>
          <w:szCs w:val="32"/>
        </w:rPr>
        <w:t>時仍佯稱</w:t>
      </w:r>
      <w:proofErr w:type="gramEnd"/>
      <w:r w:rsidR="0050340B" w:rsidRPr="00323EFF">
        <w:rPr>
          <w:rFonts w:ascii="標楷體" w:eastAsia="標楷體" w:hAnsi="標楷體" w:hint="eastAsia"/>
          <w:color w:val="auto"/>
          <w:sz w:val="32"/>
          <w:szCs w:val="32"/>
        </w:rPr>
        <w:t>係法院人員</w:t>
      </w:r>
      <w:proofErr w:type="gramStart"/>
      <w:r w:rsidR="0050340B" w:rsidRPr="00323EFF">
        <w:rPr>
          <w:rFonts w:ascii="標楷體" w:eastAsia="標楷體" w:hAnsi="標楷體" w:hint="eastAsia"/>
          <w:color w:val="auto"/>
          <w:sz w:val="32"/>
          <w:szCs w:val="32"/>
        </w:rPr>
        <w:t>違</w:t>
      </w:r>
      <w:proofErr w:type="gramEnd"/>
      <w:r w:rsidR="0050340B" w:rsidRPr="00323EFF">
        <w:rPr>
          <w:rFonts w:ascii="標楷體" w:eastAsia="標楷體" w:hAnsi="標楷體" w:hint="eastAsia"/>
          <w:color w:val="auto"/>
          <w:sz w:val="32"/>
          <w:szCs w:val="32"/>
        </w:rPr>
        <w:t>失所致，為求拖延，並出具</w:t>
      </w:r>
      <w:r w:rsidRPr="00323EFF">
        <w:rPr>
          <w:rFonts w:ascii="標楷體" w:eastAsia="標楷體" w:hAnsi="標楷體" w:hint="eastAsia"/>
          <w:color w:val="auto"/>
          <w:sz w:val="32"/>
          <w:szCs w:val="32"/>
        </w:rPr>
        <w:t>｢茲本人曾陪同</w:t>
      </w:r>
      <w:r w:rsidR="00334D0D">
        <w:rPr>
          <w:rFonts w:ascii="標楷體" w:eastAsia="標楷體" w:hAnsi="標楷體" w:hint="eastAsia"/>
          <w:color w:val="auto"/>
          <w:sz w:val="32"/>
          <w:szCs w:val="32"/>
        </w:rPr>
        <w:t>民眾</w:t>
      </w:r>
      <w:r w:rsidRPr="00323EFF">
        <w:rPr>
          <w:rFonts w:ascii="標楷體" w:eastAsia="標楷體" w:hAnsi="標楷體" w:hint="eastAsia"/>
          <w:color w:val="auto"/>
          <w:sz w:val="32"/>
          <w:szCs w:val="32"/>
        </w:rPr>
        <w:t>A</w:t>
      </w:r>
      <w:r w:rsidR="006B26B6">
        <w:rPr>
          <w:rFonts w:ascii="標楷體" w:eastAsia="標楷體" w:hAnsi="標楷體" w:hint="eastAsia"/>
          <w:color w:val="auto"/>
          <w:sz w:val="32"/>
          <w:szCs w:val="32"/>
        </w:rPr>
        <w:t>君赴臺</w:t>
      </w:r>
      <w:r w:rsidRPr="00323EFF">
        <w:rPr>
          <w:rFonts w:ascii="標楷體" w:eastAsia="標楷體" w:hAnsi="標楷體" w:hint="eastAsia"/>
          <w:color w:val="auto"/>
          <w:sz w:val="32"/>
          <w:szCs w:val="32"/>
        </w:rPr>
        <w:t>灣高雄地方法院繳付擔保金壹仟捌佰玖拾貳萬元，以上金額經本人確認無誤」</w:t>
      </w:r>
      <w:r w:rsidR="0050340B" w:rsidRPr="00323EFF">
        <w:rPr>
          <w:rFonts w:ascii="標楷體" w:eastAsia="標楷體" w:hAnsi="標楷體" w:hint="eastAsia"/>
          <w:color w:val="auto"/>
          <w:sz w:val="32"/>
          <w:szCs w:val="32"/>
        </w:rPr>
        <w:t>之切結書。</w:t>
      </w:r>
    </w:p>
    <w:p w:rsidR="0050340B" w:rsidRDefault="0050340B" w:rsidP="000B3C38">
      <w:pPr>
        <w:pStyle w:val="ab"/>
        <w:numPr>
          <w:ilvl w:val="0"/>
          <w:numId w:val="39"/>
        </w:numPr>
        <w:adjustRightInd w:val="0"/>
        <w:snapToGrid w:val="0"/>
        <w:spacing w:before="0" w:after="0" w:line="520" w:lineRule="exact"/>
        <w:ind w:leftChars="0"/>
        <w:jc w:val="both"/>
        <w:rPr>
          <w:rFonts w:ascii="標楷體" w:eastAsia="標楷體" w:hAnsi="標楷體"/>
          <w:color w:val="auto"/>
          <w:sz w:val="32"/>
          <w:szCs w:val="32"/>
        </w:rPr>
      </w:pPr>
      <w:proofErr w:type="gramStart"/>
      <w:r w:rsidRPr="00323EFF">
        <w:rPr>
          <w:rFonts w:ascii="標楷體" w:eastAsia="標楷體" w:hAnsi="標楷體" w:hint="eastAsia"/>
          <w:color w:val="auto"/>
          <w:sz w:val="32"/>
          <w:szCs w:val="32"/>
        </w:rPr>
        <w:t>嗣</w:t>
      </w:r>
      <w:proofErr w:type="gramEnd"/>
      <w:r w:rsidRPr="00323EFF">
        <w:rPr>
          <w:rFonts w:ascii="標楷體" w:eastAsia="標楷體" w:hAnsi="標楷體" w:hint="eastAsia"/>
          <w:color w:val="auto"/>
          <w:sz w:val="32"/>
          <w:szCs w:val="32"/>
        </w:rPr>
        <w:t>經當事人前往法院閱卷發覺</w:t>
      </w:r>
      <w:r w:rsidR="0083536D" w:rsidRPr="00323EFF">
        <w:rPr>
          <w:rFonts w:ascii="標楷體" w:eastAsia="標楷體" w:hAnsi="標楷體" w:hint="eastAsia"/>
          <w:color w:val="auto"/>
          <w:sz w:val="32"/>
          <w:szCs w:val="32"/>
        </w:rPr>
        <w:t>有異</w:t>
      </w:r>
      <w:r w:rsidR="00CF1AE5" w:rsidRPr="00323EFF">
        <w:rPr>
          <w:rFonts w:ascii="標楷體" w:eastAsia="標楷體" w:hAnsi="標楷體" w:hint="eastAsia"/>
          <w:color w:val="auto"/>
          <w:sz w:val="32"/>
          <w:szCs w:val="32"/>
        </w:rPr>
        <w:t>，實際</w:t>
      </w:r>
      <w:r w:rsidRPr="00323EFF">
        <w:rPr>
          <w:rFonts w:ascii="標楷體" w:eastAsia="標楷體" w:hAnsi="標楷體" w:hint="eastAsia"/>
          <w:color w:val="auto"/>
          <w:sz w:val="32"/>
          <w:szCs w:val="32"/>
        </w:rPr>
        <w:t>擔保金額僅有200萬元且已經發還，訴請偵辦，</w:t>
      </w:r>
      <w:r w:rsidR="00DC00FD">
        <w:rPr>
          <w:rFonts w:ascii="標楷體" w:eastAsia="標楷體" w:hAnsi="標楷體" w:hint="eastAsia"/>
          <w:color w:val="auto"/>
          <w:sz w:val="32"/>
          <w:szCs w:val="32"/>
        </w:rPr>
        <w:t>案經司法</w:t>
      </w:r>
      <w:r w:rsidRPr="00323EFF">
        <w:rPr>
          <w:rFonts w:ascii="標楷體" w:eastAsia="標楷體" w:hAnsi="標楷體" w:hint="eastAsia"/>
          <w:color w:val="auto"/>
          <w:sz w:val="32"/>
          <w:szCs w:val="32"/>
        </w:rPr>
        <w:t>調查</w:t>
      </w:r>
      <w:r w:rsidR="00DC00FD">
        <w:rPr>
          <w:rFonts w:ascii="標楷體" w:eastAsia="標楷體" w:hAnsi="標楷體" w:hint="eastAsia"/>
          <w:color w:val="auto"/>
          <w:sz w:val="32"/>
          <w:szCs w:val="32"/>
        </w:rPr>
        <w:t>人</w:t>
      </w:r>
      <w:r w:rsidRPr="00323EFF">
        <w:rPr>
          <w:rFonts w:ascii="標楷體" w:eastAsia="標楷體" w:hAnsi="標楷體" w:hint="eastAsia"/>
          <w:color w:val="auto"/>
          <w:sz w:val="32"/>
          <w:szCs w:val="32"/>
        </w:rPr>
        <w:t>員前往被告住處扣得偽造之國庫存款收款書2張，經送鑑定</w:t>
      </w:r>
      <w:r w:rsidR="00CF1AE5" w:rsidRPr="00323EFF">
        <w:rPr>
          <w:rFonts w:ascii="標楷體" w:eastAsia="標楷體" w:hAnsi="標楷體" w:hint="eastAsia"/>
          <w:color w:val="auto"/>
          <w:sz w:val="32"/>
          <w:szCs w:val="32"/>
        </w:rPr>
        <w:t>發現</w:t>
      </w:r>
      <w:r w:rsidRPr="00323EFF">
        <w:rPr>
          <w:rFonts w:ascii="標楷體" w:eastAsia="標楷體" w:hAnsi="標楷體" w:hint="eastAsia"/>
          <w:color w:val="auto"/>
          <w:sz w:val="32"/>
          <w:szCs w:val="32"/>
        </w:rPr>
        <w:t>其他5張亦有偽造之嫌。</w:t>
      </w:r>
    </w:p>
    <w:p w:rsidR="0050340B" w:rsidRPr="00323EFF" w:rsidRDefault="003F136C" w:rsidP="00810967">
      <w:pPr>
        <w:pStyle w:val="ab"/>
        <w:numPr>
          <w:ilvl w:val="0"/>
          <w:numId w:val="32"/>
        </w:numPr>
        <w:adjustRightInd w:val="0"/>
        <w:snapToGrid w:val="0"/>
        <w:spacing w:before="0" w:after="0" w:line="520" w:lineRule="exact"/>
        <w:ind w:leftChars="0" w:left="1035" w:hangingChars="323" w:hanging="1035"/>
        <w:jc w:val="both"/>
        <w:rPr>
          <w:rFonts w:ascii="標楷體" w:eastAsia="標楷體" w:hAnsi="標楷體"/>
          <w:b/>
          <w:color w:val="auto"/>
          <w:sz w:val="32"/>
          <w:szCs w:val="32"/>
        </w:rPr>
      </w:pPr>
      <w:bookmarkStart w:id="73" w:name="_Toc511061043"/>
      <w:bookmarkStart w:id="74" w:name="_Toc511061245"/>
      <w:r>
        <w:rPr>
          <w:rFonts w:ascii="標楷體" w:eastAsia="標楷體" w:hAnsi="標楷體" w:hint="eastAsia"/>
          <w:b/>
          <w:color w:val="auto"/>
          <w:sz w:val="32"/>
          <w:szCs w:val="32"/>
        </w:rPr>
        <w:lastRenderedPageBreak/>
        <w:t>判決</w:t>
      </w:r>
      <w:bookmarkEnd w:id="73"/>
      <w:bookmarkEnd w:id="74"/>
      <w:r w:rsidR="006939C2">
        <w:rPr>
          <w:rFonts w:ascii="標楷體" w:eastAsia="標楷體" w:hAnsi="標楷體" w:hint="eastAsia"/>
          <w:b/>
          <w:color w:val="auto"/>
          <w:sz w:val="32"/>
          <w:szCs w:val="32"/>
        </w:rPr>
        <w:t>情形</w:t>
      </w:r>
    </w:p>
    <w:p w:rsidR="004D4E10" w:rsidRPr="00323EFF" w:rsidRDefault="006664A7" w:rsidP="008F4E33">
      <w:pPr>
        <w:pStyle w:val="ab"/>
        <w:adjustRightInd w:val="0"/>
        <w:snapToGrid w:val="0"/>
        <w:spacing w:before="0" w:after="0" w:line="520" w:lineRule="exact"/>
        <w:ind w:leftChars="0" w:left="809"/>
        <w:jc w:val="both"/>
        <w:rPr>
          <w:rFonts w:ascii="標楷體" w:eastAsia="標楷體" w:hAnsi="標楷體"/>
          <w:color w:val="auto"/>
          <w:sz w:val="32"/>
          <w:szCs w:val="32"/>
        </w:rPr>
      </w:pPr>
      <w:r w:rsidRPr="006664A7">
        <w:rPr>
          <w:rFonts w:ascii="標楷體" w:eastAsia="標楷體" w:hAnsi="標楷體" w:hint="eastAsia"/>
          <w:color w:val="auto"/>
          <w:sz w:val="32"/>
          <w:szCs w:val="32"/>
        </w:rPr>
        <w:t>○○</w:t>
      </w:r>
      <w:r w:rsidR="00BA6933">
        <w:rPr>
          <w:rFonts w:ascii="標楷體" w:eastAsia="標楷體" w:hAnsi="標楷體" w:hint="eastAsia"/>
          <w:color w:val="auto"/>
          <w:sz w:val="32"/>
          <w:szCs w:val="32"/>
        </w:rPr>
        <w:t>地方法院於105年9月27日判決理由指摘略</w:t>
      </w:r>
      <w:proofErr w:type="gramStart"/>
      <w:r w:rsidR="00BA6933">
        <w:rPr>
          <w:rFonts w:ascii="標楷體" w:eastAsia="標楷體" w:hAnsi="標楷體" w:hint="eastAsia"/>
          <w:color w:val="auto"/>
          <w:sz w:val="32"/>
          <w:szCs w:val="32"/>
        </w:rPr>
        <w:t>以</w:t>
      </w:r>
      <w:proofErr w:type="gramEnd"/>
      <w:r w:rsidR="00BA6933">
        <w:rPr>
          <w:rFonts w:ascii="標楷體" w:eastAsia="標楷體" w:hAnsi="標楷體" w:hint="eastAsia"/>
          <w:color w:val="auto"/>
          <w:sz w:val="32"/>
          <w:szCs w:val="32"/>
        </w:rPr>
        <w:t>，</w:t>
      </w:r>
      <w:r w:rsidR="0050744C" w:rsidRPr="0050744C">
        <w:rPr>
          <w:rFonts w:ascii="標楷體" w:eastAsia="標楷體" w:hAnsi="標楷體" w:hint="eastAsia"/>
          <w:color w:val="auto"/>
          <w:sz w:val="32"/>
          <w:szCs w:val="32"/>
        </w:rPr>
        <w:t>被告</w:t>
      </w:r>
      <w:proofErr w:type="gramStart"/>
      <w:r w:rsidR="0050744C" w:rsidRPr="0050744C">
        <w:rPr>
          <w:rFonts w:ascii="標楷體" w:eastAsia="標楷體" w:hAnsi="標楷體" w:hint="eastAsia"/>
          <w:color w:val="auto"/>
          <w:sz w:val="32"/>
          <w:szCs w:val="32"/>
        </w:rPr>
        <w:t>尤律師雖坦認</w:t>
      </w:r>
      <w:proofErr w:type="gramEnd"/>
      <w:r w:rsidR="0050744C" w:rsidRPr="0050744C">
        <w:rPr>
          <w:rFonts w:ascii="標楷體" w:eastAsia="標楷體" w:hAnsi="標楷體" w:hint="eastAsia"/>
          <w:color w:val="auto"/>
          <w:sz w:val="32"/>
          <w:szCs w:val="32"/>
        </w:rPr>
        <w:t>偽造國庫存款書2張，及假藉法院疏失為由，拖延清償債款等事實，</w:t>
      </w:r>
      <w:proofErr w:type="gramStart"/>
      <w:r w:rsidR="0050744C" w:rsidRPr="0050744C">
        <w:rPr>
          <w:rFonts w:ascii="標楷體" w:eastAsia="標楷體" w:hAnsi="標楷體" w:hint="eastAsia"/>
          <w:color w:val="auto"/>
          <w:sz w:val="32"/>
          <w:szCs w:val="32"/>
        </w:rPr>
        <w:t>主張渠與當事人</w:t>
      </w:r>
      <w:proofErr w:type="gramEnd"/>
      <w:r w:rsidR="0050744C" w:rsidRPr="0050744C">
        <w:rPr>
          <w:rFonts w:ascii="標楷體" w:eastAsia="標楷體" w:hAnsi="標楷體" w:hint="eastAsia"/>
          <w:color w:val="auto"/>
          <w:sz w:val="32"/>
          <w:szCs w:val="32"/>
        </w:rPr>
        <w:t>A</w:t>
      </w:r>
      <w:proofErr w:type="gramStart"/>
      <w:r w:rsidR="0050744C" w:rsidRPr="0050744C">
        <w:rPr>
          <w:rFonts w:ascii="標楷體" w:eastAsia="標楷體" w:hAnsi="標楷體" w:hint="eastAsia"/>
          <w:color w:val="auto"/>
          <w:sz w:val="32"/>
          <w:szCs w:val="32"/>
        </w:rPr>
        <w:t>君間尚有</w:t>
      </w:r>
      <w:proofErr w:type="gramEnd"/>
      <w:r w:rsidR="0050744C" w:rsidRPr="0050744C">
        <w:rPr>
          <w:rFonts w:ascii="標楷體" w:eastAsia="標楷體" w:hAnsi="標楷體" w:hint="eastAsia"/>
          <w:color w:val="auto"/>
          <w:sz w:val="32"/>
          <w:szCs w:val="32"/>
        </w:rPr>
        <w:t>借貸400萬等事，因而否認詐欺取財犯行，辯稱與當事人僅為借貸關係云云。</w:t>
      </w:r>
      <w:r w:rsidR="0050744C">
        <w:rPr>
          <w:rFonts w:ascii="標楷體" w:eastAsia="標楷體" w:hAnsi="標楷體" w:hint="eastAsia"/>
          <w:color w:val="auto"/>
          <w:sz w:val="32"/>
          <w:szCs w:val="32"/>
        </w:rPr>
        <w:t>復</w:t>
      </w:r>
      <w:r w:rsidR="0050744C" w:rsidRPr="0050744C">
        <w:rPr>
          <w:rFonts w:ascii="標楷體" w:eastAsia="標楷體" w:hAnsi="標楷體" w:hint="eastAsia"/>
          <w:color w:val="auto"/>
          <w:sz w:val="32"/>
          <w:szCs w:val="32"/>
        </w:rPr>
        <w:t>經法院調閱相關帳戶，比對偽造國庫存款書之特徵，斟酌被告身為執業律師，豈有</w:t>
      </w:r>
      <w:proofErr w:type="gramStart"/>
      <w:r w:rsidR="0050744C" w:rsidRPr="0050744C">
        <w:rPr>
          <w:rFonts w:ascii="標楷體" w:eastAsia="標楷體" w:hAnsi="標楷體" w:hint="eastAsia"/>
          <w:color w:val="auto"/>
          <w:sz w:val="32"/>
          <w:szCs w:val="32"/>
        </w:rPr>
        <w:t>捨</w:t>
      </w:r>
      <w:proofErr w:type="gramEnd"/>
      <w:r w:rsidR="0050744C" w:rsidRPr="0050744C">
        <w:rPr>
          <w:rFonts w:ascii="標楷體" w:eastAsia="標楷體" w:hAnsi="標楷體" w:hint="eastAsia"/>
          <w:color w:val="auto"/>
          <w:sz w:val="32"/>
          <w:szCs w:val="32"/>
        </w:rPr>
        <w:t>合法借貸憑證不為，卻實施偽造國庫存款收款書之犯罪行為，僅為證明借貸關係之理，所辯顯不足</w:t>
      </w:r>
      <w:proofErr w:type="gramStart"/>
      <w:r w:rsidR="0050744C" w:rsidRPr="0050744C">
        <w:rPr>
          <w:rFonts w:ascii="標楷體" w:eastAsia="標楷體" w:hAnsi="標楷體" w:hint="eastAsia"/>
          <w:color w:val="auto"/>
          <w:sz w:val="32"/>
          <w:szCs w:val="32"/>
        </w:rPr>
        <w:t>採</w:t>
      </w:r>
      <w:proofErr w:type="gramEnd"/>
      <w:r w:rsidR="0050744C" w:rsidRPr="0050744C">
        <w:rPr>
          <w:rFonts w:ascii="標楷體" w:eastAsia="標楷體" w:hAnsi="標楷體" w:hint="eastAsia"/>
          <w:color w:val="auto"/>
          <w:sz w:val="32"/>
          <w:szCs w:val="32"/>
        </w:rPr>
        <w:t>。</w:t>
      </w:r>
      <w:proofErr w:type="gramStart"/>
      <w:r w:rsidR="00BA6933">
        <w:rPr>
          <w:rFonts w:ascii="標楷體" w:eastAsia="標楷體" w:hAnsi="標楷體" w:hint="eastAsia"/>
          <w:color w:val="auto"/>
          <w:sz w:val="32"/>
          <w:szCs w:val="32"/>
        </w:rPr>
        <w:t>爰</w:t>
      </w:r>
      <w:proofErr w:type="gramEnd"/>
      <w:r w:rsidR="008F4E33">
        <w:rPr>
          <w:rFonts w:ascii="標楷體" w:eastAsia="標楷體" w:hAnsi="標楷體" w:hint="eastAsia"/>
          <w:color w:val="auto"/>
          <w:sz w:val="32"/>
          <w:szCs w:val="32"/>
        </w:rPr>
        <w:t>認為</w:t>
      </w:r>
      <w:r w:rsidR="004D4E10" w:rsidRPr="00323EFF">
        <w:rPr>
          <w:rFonts w:ascii="標楷體" w:eastAsia="標楷體" w:hAnsi="標楷體" w:hint="eastAsia"/>
          <w:color w:val="auto"/>
          <w:sz w:val="32"/>
          <w:szCs w:val="32"/>
        </w:rPr>
        <w:t>被告具有法律專業，竟利用當事人對其之信任，多次藉詞訛詐鉅額金錢，犯後竟嫁禍法院相關從業人員，破壞司法信譽，分別論罪科刑，並定其應執行有期徒刑6年6月，犯罪所得1450萬4千元沒收。</w:t>
      </w:r>
    </w:p>
    <w:p w:rsidR="004D4E10" w:rsidRPr="00323EFF" w:rsidRDefault="004D4E10" w:rsidP="00810967">
      <w:pPr>
        <w:pStyle w:val="ab"/>
        <w:numPr>
          <w:ilvl w:val="0"/>
          <w:numId w:val="32"/>
        </w:numPr>
        <w:adjustRightInd w:val="0"/>
        <w:snapToGrid w:val="0"/>
        <w:spacing w:before="0" w:after="0" w:line="520" w:lineRule="exact"/>
        <w:ind w:leftChars="0" w:left="1035" w:hangingChars="323" w:hanging="1035"/>
        <w:jc w:val="both"/>
        <w:rPr>
          <w:rFonts w:ascii="標楷體" w:eastAsia="標楷體" w:hAnsi="標楷體"/>
          <w:b/>
          <w:color w:val="auto"/>
          <w:sz w:val="32"/>
          <w:szCs w:val="32"/>
        </w:rPr>
      </w:pPr>
      <w:bookmarkStart w:id="75" w:name="_Toc511061044"/>
      <w:bookmarkStart w:id="76" w:name="_Toc511061246"/>
      <w:r w:rsidRPr="00323EFF">
        <w:rPr>
          <w:rFonts w:ascii="標楷體" w:eastAsia="標楷體" w:hAnsi="標楷體" w:hint="eastAsia"/>
          <w:b/>
          <w:color w:val="auto"/>
          <w:sz w:val="32"/>
          <w:szCs w:val="32"/>
        </w:rPr>
        <w:t>涉犯法條</w:t>
      </w:r>
      <w:bookmarkEnd w:id="75"/>
      <w:bookmarkEnd w:id="76"/>
    </w:p>
    <w:p w:rsidR="004D4E10" w:rsidRPr="00323EFF" w:rsidRDefault="004D4E10" w:rsidP="00810967">
      <w:pPr>
        <w:pStyle w:val="ab"/>
        <w:numPr>
          <w:ilvl w:val="0"/>
          <w:numId w:val="17"/>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rPr>
        <w:t>刑法第216 條</w:t>
      </w:r>
      <w:r w:rsidR="00EB1002" w:rsidRPr="00323EFF">
        <w:rPr>
          <w:rFonts w:ascii="標楷體" w:eastAsia="標楷體" w:hAnsi="標楷體" w:hint="eastAsia"/>
          <w:color w:val="auto"/>
          <w:sz w:val="32"/>
          <w:szCs w:val="32"/>
        </w:rPr>
        <w:t>:｢行使第二百一十條至第二百一十五條之文書者，依偽造、變造文書或登載不實事項或使登載不實事項之規定處斷。｣（行使偽造變造或登載不實之文書罪）</w:t>
      </w:r>
    </w:p>
    <w:p w:rsidR="004D4E10" w:rsidRPr="00323EFF" w:rsidRDefault="004D4E10" w:rsidP="00810967">
      <w:pPr>
        <w:pStyle w:val="ab"/>
        <w:numPr>
          <w:ilvl w:val="0"/>
          <w:numId w:val="17"/>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rPr>
        <w:t>刑法第211 條</w:t>
      </w:r>
      <w:r w:rsidR="00EB1002" w:rsidRPr="00323EFF">
        <w:rPr>
          <w:rFonts w:ascii="標楷體" w:eastAsia="標楷體" w:hAnsi="標楷體" w:hint="eastAsia"/>
          <w:color w:val="auto"/>
          <w:sz w:val="32"/>
          <w:szCs w:val="32"/>
        </w:rPr>
        <w:t>:｢</w:t>
      </w:r>
      <w:r w:rsidR="00EB1002" w:rsidRPr="00323EFF">
        <w:rPr>
          <w:rFonts w:ascii="標楷體" w:eastAsia="標楷體" w:hAnsi="標楷體"/>
          <w:color w:val="auto"/>
          <w:sz w:val="32"/>
          <w:szCs w:val="32"/>
          <w:lang w:val="en-US"/>
        </w:rPr>
        <w:t>偽造、變造公文書，足以生損害於公眾或他人者，處一年以上七年以下有期徒刑。</w:t>
      </w:r>
      <w:r w:rsidR="00EB1002" w:rsidRPr="00323EFF">
        <w:rPr>
          <w:rFonts w:ascii="標楷體" w:eastAsia="標楷體" w:hAnsi="標楷體" w:hint="eastAsia"/>
          <w:color w:val="auto"/>
          <w:sz w:val="32"/>
          <w:szCs w:val="32"/>
          <w:lang w:val="en-US"/>
        </w:rPr>
        <w:t>｣(偽造變造公文書罪)</w:t>
      </w:r>
    </w:p>
    <w:p w:rsidR="000342DB" w:rsidRPr="00323EFF" w:rsidRDefault="004D4E10" w:rsidP="00810967">
      <w:pPr>
        <w:pStyle w:val="ab"/>
        <w:numPr>
          <w:ilvl w:val="0"/>
          <w:numId w:val="17"/>
        </w:numPr>
        <w:adjustRightInd w:val="0"/>
        <w:snapToGrid w:val="0"/>
        <w:spacing w:before="0" w:after="0" w:line="520" w:lineRule="exact"/>
        <w:ind w:leftChars="0" w:left="811"/>
        <w:jc w:val="both"/>
        <w:rPr>
          <w:rFonts w:ascii="標楷體" w:eastAsia="標楷體" w:hAnsi="標楷體"/>
          <w:color w:val="auto"/>
          <w:sz w:val="32"/>
          <w:szCs w:val="32"/>
        </w:rPr>
      </w:pPr>
      <w:r w:rsidRPr="00323EFF">
        <w:rPr>
          <w:rFonts w:ascii="標楷體" w:eastAsia="標楷體" w:hAnsi="標楷體" w:hint="eastAsia"/>
          <w:color w:val="auto"/>
          <w:sz w:val="32"/>
          <w:szCs w:val="32"/>
        </w:rPr>
        <w:t>刑法第339 條第1 項</w:t>
      </w:r>
      <w:r w:rsidR="00EB1002" w:rsidRPr="00323EFF">
        <w:rPr>
          <w:rFonts w:ascii="標楷體" w:eastAsia="標楷體" w:hAnsi="標楷體" w:hint="eastAsia"/>
          <w:color w:val="auto"/>
          <w:sz w:val="32"/>
          <w:szCs w:val="32"/>
        </w:rPr>
        <w:t>:｢意圖為自己或第三人不法之所有，以詐術使人將本人或第三人之物交付者，處五年以下有期徒刑、拘役或科或併科五十萬元以下罰金。以前項方法得財產上不法之利益或使第三人得之者，亦同。前二項之未遂犯罰之。｣(普通詐欺罪)</w:t>
      </w:r>
    </w:p>
    <w:p w:rsidR="004B5660" w:rsidRDefault="004B5660" w:rsidP="00DC5F06">
      <w:pPr>
        <w:pStyle w:val="ab"/>
        <w:numPr>
          <w:ilvl w:val="0"/>
          <w:numId w:val="3"/>
        </w:numPr>
        <w:adjustRightInd w:val="0"/>
        <w:snapToGrid w:val="0"/>
        <w:spacing w:beforeLines="100" w:before="360" w:afterLines="50" w:after="180" w:line="520" w:lineRule="exact"/>
        <w:ind w:leftChars="0" w:left="629" w:hanging="629"/>
        <w:outlineLvl w:val="1"/>
        <w:rPr>
          <w:rFonts w:ascii="標楷體" w:eastAsia="標楷體" w:hAnsi="標楷體"/>
          <w:b/>
          <w:color w:val="auto"/>
          <w:sz w:val="32"/>
          <w:szCs w:val="32"/>
        </w:rPr>
      </w:pPr>
      <w:bookmarkStart w:id="77" w:name="_Toc100585045"/>
      <w:r>
        <w:rPr>
          <w:rFonts w:ascii="標楷體" w:eastAsia="標楷體" w:hAnsi="標楷體" w:hint="eastAsia"/>
          <w:b/>
          <w:color w:val="auto"/>
          <w:sz w:val="32"/>
          <w:szCs w:val="32"/>
          <w:u w:val="single"/>
        </w:rPr>
        <w:lastRenderedPageBreak/>
        <w:t>民眾許○○穿著法袍假冒律師向當事人詐欺取財案</w:t>
      </w:r>
      <w:r w:rsidRPr="004B5660">
        <w:rPr>
          <w:rFonts w:ascii="標楷體" w:eastAsia="標楷體" w:hAnsi="標楷體" w:hint="eastAsia"/>
          <w:b/>
          <w:color w:val="auto"/>
          <w:sz w:val="32"/>
          <w:szCs w:val="32"/>
        </w:rPr>
        <w:t>(臺灣</w:t>
      </w:r>
      <w:proofErr w:type="gramStart"/>
      <w:r w:rsidRPr="004B5660">
        <w:rPr>
          <w:rFonts w:ascii="標楷體" w:eastAsia="標楷體" w:hAnsi="標楷體" w:hint="eastAsia"/>
          <w:b/>
          <w:color w:val="auto"/>
          <w:sz w:val="32"/>
          <w:szCs w:val="32"/>
        </w:rPr>
        <w:t>臺</w:t>
      </w:r>
      <w:proofErr w:type="gramEnd"/>
      <w:r w:rsidRPr="004B5660">
        <w:rPr>
          <w:rFonts w:ascii="標楷體" w:eastAsia="標楷體" w:hAnsi="標楷體" w:hint="eastAsia"/>
          <w:b/>
          <w:color w:val="auto"/>
          <w:sz w:val="32"/>
          <w:szCs w:val="32"/>
        </w:rPr>
        <w:t>中地方法院檢察署</w:t>
      </w:r>
      <w:proofErr w:type="gramStart"/>
      <w:r w:rsidRPr="004B5660">
        <w:rPr>
          <w:rFonts w:ascii="標楷體" w:eastAsia="標楷體" w:hAnsi="標楷體" w:hint="eastAsia"/>
          <w:b/>
          <w:color w:val="auto"/>
          <w:sz w:val="32"/>
          <w:szCs w:val="32"/>
        </w:rPr>
        <w:t>106</w:t>
      </w:r>
      <w:proofErr w:type="gramEnd"/>
      <w:r w:rsidRPr="004B5660">
        <w:rPr>
          <w:rFonts w:ascii="標楷體" w:eastAsia="標楷體" w:hAnsi="標楷體" w:hint="eastAsia"/>
          <w:b/>
          <w:color w:val="auto"/>
          <w:sz w:val="32"/>
          <w:szCs w:val="32"/>
        </w:rPr>
        <w:t>年度</w:t>
      </w:r>
      <w:proofErr w:type="gramStart"/>
      <w:r w:rsidRPr="004B5660">
        <w:rPr>
          <w:rFonts w:ascii="標楷體" w:eastAsia="標楷體" w:hAnsi="標楷體" w:hint="eastAsia"/>
          <w:b/>
          <w:color w:val="auto"/>
          <w:sz w:val="32"/>
          <w:szCs w:val="32"/>
        </w:rPr>
        <w:t>偵</w:t>
      </w:r>
      <w:proofErr w:type="gramEnd"/>
      <w:r w:rsidRPr="004B5660">
        <w:rPr>
          <w:rFonts w:ascii="標楷體" w:eastAsia="標楷體" w:hAnsi="標楷體" w:hint="eastAsia"/>
          <w:b/>
          <w:color w:val="auto"/>
          <w:sz w:val="32"/>
          <w:szCs w:val="32"/>
        </w:rPr>
        <w:t>字第33567號)</w:t>
      </w:r>
      <w:bookmarkEnd w:id="77"/>
    </w:p>
    <w:p w:rsidR="004B5660" w:rsidRDefault="004B5660" w:rsidP="004B5660">
      <w:pPr>
        <w:pStyle w:val="ab"/>
        <w:numPr>
          <w:ilvl w:val="0"/>
          <w:numId w:val="40"/>
        </w:numPr>
        <w:adjustRightInd w:val="0"/>
        <w:snapToGrid w:val="0"/>
        <w:spacing w:before="0" w:after="0" w:line="520" w:lineRule="exact"/>
        <w:ind w:leftChars="0"/>
        <w:jc w:val="both"/>
        <w:rPr>
          <w:rFonts w:ascii="標楷體" w:eastAsia="標楷體" w:hAnsi="標楷體"/>
          <w:b/>
          <w:color w:val="auto"/>
          <w:sz w:val="32"/>
          <w:szCs w:val="32"/>
        </w:rPr>
      </w:pPr>
      <w:r>
        <w:rPr>
          <w:rFonts w:ascii="標楷體" w:eastAsia="標楷體" w:hAnsi="標楷體" w:hint="eastAsia"/>
          <w:b/>
          <w:color w:val="auto"/>
          <w:sz w:val="32"/>
          <w:szCs w:val="32"/>
        </w:rPr>
        <w:t>犯罪事實</w:t>
      </w:r>
    </w:p>
    <w:p w:rsidR="00604831" w:rsidRPr="004B5660" w:rsidRDefault="004B5660" w:rsidP="00225EF5">
      <w:pPr>
        <w:pStyle w:val="ab"/>
        <w:adjustRightInd w:val="0"/>
        <w:snapToGrid w:val="0"/>
        <w:spacing w:before="0" w:after="0" w:line="520" w:lineRule="exact"/>
        <w:ind w:leftChars="0" w:left="809"/>
        <w:jc w:val="both"/>
        <w:rPr>
          <w:rFonts w:ascii="標楷體" w:eastAsia="標楷體" w:hAnsi="標楷體"/>
          <w:color w:val="auto"/>
          <w:sz w:val="32"/>
          <w:szCs w:val="32"/>
        </w:rPr>
      </w:pPr>
      <w:r w:rsidRPr="004B5660">
        <w:rPr>
          <w:rFonts w:ascii="標楷體" w:eastAsia="標楷體" w:hAnsi="標楷體" w:hint="eastAsia"/>
          <w:color w:val="auto"/>
          <w:sz w:val="32"/>
          <w:szCs w:val="32"/>
        </w:rPr>
        <w:t>民眾許○○未具律師資格</w:t>
      </w:r>
      <w:r w:rsidR="00962FB4">
        <w:rPr>
          <w:rFonts w:ascii="標楷體" w:eastAsia="標楷體" w:hAnsi="標楷體" w:hint="eastAsia"/>
          <w:color w:val="auto"/>
          <w:sz w:val="32"/>
          <w:szCs w:val="32"/>
        </w:rPr>
        <w:t>，</w:t>
      </w:r>
      <w:r>
        <w:rPr>
          <w:rFonts w:ascii="標楷體" w:eastAsia="標楷體" w:hAnsi="標楷體" w:hint="eastAsia"/>
          <w:color w:val="auto"/>
          <w:sz w:val="32"/>
          <w:szCs w:val="32"/>
        </w:rPr>
        <w:t>意圖為自己不法所有及意圖營利，基於詐欺取財及無律師資格辦理訴訟事件之犯意，於106年8月31日下午，</w:t>
      </w:r>
      <w:proofErr w:type="gramStart"/>
      <w:r>
        <w:rPr>
          <w:rFonts w:ascii="標楷體" w:eastAsia="標楷體" w:hAnsi="標楷體" w:hint="eastAsia"/>
          <w:color w:val="auto"/>
          <w:sz w:val="32"/>
          <w:szCs w:val="32"/>
        </w:rPr>
        <w:t>身著</w:t>
      </w:r>
      <w:proofErr w:type="gramEnd"/>
      <w:r>
        <w:rPr>
          <w:rFonts w:ascii="標楷體" w:eastAsia="標楷體" w:hAnsi="標楷體" w:hint="eastAsia"/>
          <w:color w:val="auto"/>
          <w:sz w:val="32"/>
          <w:szCs w:val="32"/>
        </w:rPr>
        <w:t>自行購買之律師法袍，在</w:t>
      </w:r>
      <w:proofErr w:type="gramStart"/>
      <w:r>
        <w:rPr>
          <w:rFonts w:ascii="標楷體" w:eastAsia="標楷體" w:hAnsi="標楷體" w:hint="eastAsia"/>
          <w:color w:val="auto"/>
          <w:sz w:val="32"/>
          <w:szCs w:val="32"/>
        </w:rPr>
        <w:t>臺</w:t>
      </w:r>
      <w:proofErr w:type="gramEnd"/>
      <w:r>
        <w:rPr>
          <w:rFonts w:ascii="標楷體" w:eastAsia="標楷體" w:hAnsi="標楷體" w:hint="eastAsia"/>
          <w:color w:val="auto"/>
          <w:sz w:val="32"/>
          <w:szCs w:val="32"/>
        </w:rPr>
        <w:t>中地方法院聯合服務中心向民眾A</w:t>
      </w:r>
      <w:proofErr w:type="gramStart"/>
      <w:r>
        <w:rPr>
          <w:rFonts w:ascii="標楷體" w:eastAsia="標楷體" w:hAnsi="標楷體" w:hint="eastAsia"/>
          <w:color w:val="auto"/>
          <w:sz w:val="32"/>
          <w:szCs w:val="32"/>
        </w:rPr>
        <w:t>君佯稱</w:t>
      </w:r>
      <w:proofErr w:type="gramEnd"/>
      <w:r>
        <w:rPr>
          <w:rFonts w:ascii="標楷體" w:eastAsia="標楷體" w:hAnsi="標楷體" w:hint="eastAsia"/>
          <w:color w:val="auto"/>
          <w:sz w:val="32"/>
          <w:szCs w:val="32"/>
        </w:rPr>
        <w:t>其為律師，可為A君之涉訟</w:t>
      </w:r>
      <w:proofErr w:type="gramStart"/>
      <w:r>
        <w:rPr>
          <w:rFonts w:ascii="標楷體" w:eastAsia="標楷體" w:hAnsi="標楷體" w:hint="eastAsia"/>
          <w:color w:val="auto"/>
          <w:sz w:val="32"/>
          <w:szCs w:val="32"/>
        </w:rPr>
        <w:t>案件撰狀</w:t>
      </w:r>
      <w:proofErr w:type="gramEnd"/>
      <w:r>
        <w:rPr>
          <w:rFonts w:ascii="標楷體" w:eastAsia="標楷體" w:hAnsi="標楷體" w:hint="eastAsia"/>
          <w:color w:val="auto"/>
          <w:sz w:val="32"/>
          <w:szCs w:val="32"/>
        </w:rPr>
        <w:t>，收費可算便宜一些云云，</w:t>
      </w:r>
      <w:r w:rsidR="00604831">
        <w:rPr>
          <w:rFonts w:ascii="標楷體" w:eastAsia="標楷體" w:hAnsi="標楷體" w:hint="eastAsia"/>
          <w:color w:val="auto"/>
          <w:sz w:val="32"/>
          <w:szCs w:val="32"/>
        </w:rPr>
        <w:t>並向A君遞交印有司法官特考及格、律師高考及格、建○法律事務所等字樣之名片。</w:t>
      </w:r>
      <w:r w:rsidR="00962FB4">
        <w:rPr>
          <w:rFonts w:ascii="標楷體" w:eastAsia="標楷體" w:hAnsi="標楷體" w:hint="eastAsia"/>
          <w:color w:val="auto"/>
          <w:sz w:val="32"/>
          <w:szCs w:val="32"/>
        </w:rPr>
        <w:t>查民眾</w:t>
      </w:r>
      <w:r w:rsidR="00962FB4" w:rsidRPr="004B5660">
        <w:rPr>
          <w:rFonts w:ascii="標楷體" w:eastAsia="標楷體" w:hAnsi="標楷體" w:hint="eastAsia"/>
          <w:color w:val="auto"/>
          <w:sz w:val="32"/>
          <w:szCs w:val="32"/>
        </w:rPr>
        <w:t>許○○</w:t>
      </w:r>
      <w:r w:rsidR="00962FB4">
        <w:rPr>
          <w:rFonts w:ascii="標楷體" w:eastAsia="標楷體" w:hAnsi="標楷體" w:hint="eastAsia"/>
          <w:color w:val="auto"/>
          <w:sz w:val="32"/>
          <w:szCs w:val="32"/>
        </w:rPr>
        <w:t>前揭行為</w:t>
      </w:r>
      <w:r w:rsidR="00604831">
        <w:rPr>
          <w:rFonts w:ascii="標楷體" w:eastAsia="標楷體" w:hAnsi="標楷體" w:hint="eastAsia"/>
          <w:color w:val="auto"/>
          <w:sz w:val="32"/>
          <w:szCs w:val="32"/>
        </w:rPr>
        <w:t>導致A</w:t>
      </w:r>
      <w:proofErr w:type="gramStart"/>
      <w:r w:rsidR="00604831">
        <w:rPr>
          <w:rFonts w:ascii="標楷體" w:eastAsia="標楷體" w:hAnsi="標楷體" w:hint="eastAsia"/>
          <w:color w:val="auto"/>
          <w:sz w:val="32"/>
          <w:szCs w:val="32"/>
        </w:rPr>
        <w:t>君誤信</w:t>
      </w:r>
      <w:proofErr w:type="gramEnd"/>
      <w:r w:rsidR="00962FB4">
        <w:rPr>
          <w:rFonts w:ascii="標楷體" w:eastAsia="標楷體" w:hAnsi="標楷體" w:hint="eastAsia"/>
          <w:color w:val="auto"/>
          <w:sz w:val="32"/>
          <w:szCs w:val="32"/>
        </w:rPr>
        <w:t>渠</w:t>
      </w:r>
      <w:r w:rsidR="00604831">
        <w:rPr>
          <w:rFonts w:ascii="標楷體" w:eastAsia="標楷體" w:hAnsi="標楷體" w:hint="eastAsia"/>
          <w:color w:val="auto"/>
          <w:sz w:val="32"/>
          <w:szCs w:val="32"/>
        </w:rPr>
        <w:t>為律師，</w:t>
      </w:r>
      <w:r w:rsidR="00962FB4">
        <w:rPr>
          <w:rFonts w:ascii="標楷體" w:eastAsia="標楷體" w:hAnsi="標楷體" w:hint="eastAsia"/>
          <w:color w:val="auto"/>
          <w:sz w:val="32"/>
          <w:szCs w:val="32"/>
        </w:rPr>
        <w:t>進而</w:t>
      </w:r>
      <w:proofErr w:type="gramStart"/>
      <w:r w:rsidR="00604831">
        <w:rPr>
          <w:rFonts w:ascii="標楷體" w:eastAsia="標楷體" w:hAnsi="標楷體" w:hint="eastAsia"/>
          <w:color w:val="auto"/>
          <w:sz w:val="32"/>
          <w:szCs w:val="32"/>
        </w:rPr>
        <w:t>付費新臺幣</w:t>
      </w:r>
      <w:proofErr w:type="gramEnd"/>
      <w:r w:rsidR="00604831">
        <w:rPr>
          <w:rFonts w:ascii="標楷體" w:eastAsia="標楷體" w:hAnsi="標楷體" w:hint="eastAsia"/>
          <w:color w:val="auto"/>
          <w:sz w:val="32"/>
          <w:szCs w:val="32"/>
        </w:rPr>
        <w:t>3萬5000元由其</w:t>
      </w:r>
      <w:r w:rsidR="00962FB4">
        <w:rPr>
          <w:rFonts w:ascii="標楷體" w:eastAsia="標楷體" w:hAnsi="標楷體" w:hint="eastAsia"/>
          <w:color w:val="auto"/>
          <w:sz w:val="32"/>
          <w:szCs w:val="32"/>
        </w:rPr>
        <w:t>代為</w:t>
      </w:r>
      <w:r w:rsidR="00604831">
        <w:rPr>
          <w:rFonts w:ascii="標楷體" w:eastAsia="標楷體" w:hAnsi="標楷體" w:hint="eastAsia"/>
          <w:color w:val="auto"/>
          <w:sz w:val="32"/>
          <w:szCs w:val="32"/>
        </w:rPr>
        <w:t>撰寫書狀。</w:t>
      </w:r>
      <w:proofErr w:type="gramStart"/>
      <w:r w:rsidR="00604831">
        <w:rPr>
          <w:rFonts w:ascii="標楷體" w:eastAsia="標楷體" w:hAnsi="標楷體" w:hint="eastAsia"/>
          <w:color w:val="auto"/>
          <w:sz w:val="32"/>
          <w:szCs w:val="32"/>
        </w:rPr>
        <w:t>嗣</w:t>
      </w:r>
      <w:proofErr w:type="gramEnd"/>
      <w:r w:rsidR="00604831">
        <w:rPr>
          <w:rFonts w:ascii="標楷體" w:eastAsia="標楷體" w:hAnsi="標楷體" w:hint="eastAsia"/>
          <w:color w:val="auto"/>
          <w:sz w:val="32"/>
          <w:szCs w:val="32"/>
        </w:rPr>
        <w:t>因A</w:t>
      </w:r>
      <w:proofErr w:type="gramStart"/>
      <w:r w:rsidR="00604831">
        <w:rPr>
          <w:rFonts w:ascii="標楷體" w:eastAsia="標楷體" w:hAnsi="標楷體" w:hint="eastAsia"/>
          <w:color w:val="auto"/>
          <w:sz w:val="32"/>
          <w:szCs w:val="32"/>
        </w:rPr>
        <w:t>君向</w:t>
      </w:r>
      <w:r w:rsidR="006664A7" w:rsidRPr="006664A7">
        <w:rPr>
          <w:rFonts w:ascii="標楷體" w:eastAsia="標楷體" w:hAnsi="標楷體" w:hint="eastAsia"/>
          <w:color w:val="auto"/>
          <w:sz w:val="32"/>
          <w:szCs w:val="32"/>
        </w:rPr>
        <w:t>○○</w:t>
      </w:r>
      <w:proofErr w:type="gramEnd"/>
      <w:r w:rsidR="00604831">
        <w:rPr>
          <w:rFonts w:ascii="標楷體" w:eastAsia="標楷體" w:hAnsi="標楷體" w:hint="eastAsia"/>
          <w:color w:val="auto"/>
          <w:sz w:val="32"/>
          <w:szCs w:val="32"/>
        </w:rPr>
        <w:t>市律師公會查詢，發現</w:t>
      </w:r>
      <w:proofErr w:type="gramStart"/>
      <w:r w:rsidR="00604831">
        <w:rPr>
          <w:rFonts w:ascii="標楷體" w:eastAsia="標楷體" w:hAnsi="標楷體" w:hint="eastAsia"/>
          <w:color w:val="auto"/>
          <w:sz w:val="32"/>
          <w:szCs w:val="32"/>
        </w:rPr>
        <w:t>並無許</w:t>
      </w:r>
      <w:r w:rsidR="00604831" w:rsidRPr="004B5660">
        <w:rPr>
          <w:rFonts w:ascii="標楷體" w:eastAsia="標楷體" w:hAnsi="標楷體" w:hint="eastAsia"/>
          <w:color w:val="auto"/>
          <w:sz w:val="32"/>
          <w:szCs w:val="32"/>
        </w:rPr>
        <w:t>○○</w:t>
      </w:r>
      <w:proofErr w:type="gramEnd"/>
      <w:r w:rsidR="00604831">
        <w:rPr>
          <w:rFonts w:ascii="標楷體" w:eastAsia="標楷體" w:hAnsi="標楷體" w:hint="eastAsia"/>
          <w:color w:val="auto"/>
          <w:sz w:val="32"/>
          <w:szCs w:val="32"/>
        </w:rPr>
        <w:t>律師，乃向</w:t>
      </w:r>
      <w:r w:rsidR="006664A7" w:rsidRPr="006664A7">
        <w:rPr>
          <w:rFonts w:ascii="標楷體" w:eastAsia="標楷體" w:hAnsi="標楷體" w:hint="eastAsia"/>
          <w:color w:val="auto"/>
          <w:sz w:val="32"/>
          <w:szCs w:val="32"/>
        </w:rPr>
        <w:t>○○</w:t>
      </w:r>
      <w:r w:rsidR="00604831">
        <w:rPr>
          <w:rFonts w:ascii="標楷體" w:eastAsia="標楷體" w:hAnsi="標楷體" w:hint="eastAsia"/>
          <w:color w:val="auto"/>
          <w:sz w:val="32"/>
          <w:szCs w:val="32"/>
        </w:rPr>
        <w:t>地院提出檢舉，經</w:t>
      </w:r>
      <w:r w:rsidR="006664A7" w:rsidRPr="006664A7">
        <w:rPr>
          <w:rFonts w:ascii="標楷體" w:eastAsia="標楷體" w:hAnsi="標楷體" w:hint="eastAsia"/>
          <w:color w:val="auto"/>
          <w:sz w:val="32"/>
          <w:szCs w:val="32"/>
        </w:rPr>
        <w:t>○○</w:t>
      </w:r>
      <w:r w:rsidR="00604831">
        <w:rPr>
          <w:rFonts w:ascii="標楷體" w:eastAsia="標楷體" w:hAnsi="標楷體" w:hint="eastAsia"/>
          <w:color w:val="auto"/>
          <w:sz w:val="32"/>
          <w:szCs w:val="32"/>
        </w:rPr>
        <w:t>地院函請警方調查，</w:t>
      </w:r>
      <w:proofErr w:type="gramStart"/>
      <w:r w:rsidR="00604831">
        <w:rPr>
          <w:rFonts w:ascii="標楷體" w:eastAsia="標楷體" w:hAnsi="標楷體" w:hint="eastAsia"/>
          <w:color w:val="auto"/>
          <w:sz w:val="32"/>
          <w:szCs w:val="32"/>
        </w:rPr>
        <w:t>始尋線</w:t>
      </w:r>
      <w:proofErr w:type="gramEnd"/>
      <w:r w:rsidR="00604831">
        <w:rPr>
          <w:rFonts w:ascii="標楷體" w:eastAsia="標楷體" w:hAnsi="標楷體" w:hint="eastAsia"/>
          <w:color w:val="auto"/>
          <w:sz w:val="32"/>
          <w:szCs w:val="32"/>
        </w:rPr>
        <w:t>查獲上情。</w:t>
      </w:r>
    </w:p>
    <w:p w:rsidR="004B5660" w:rsidRDefault="004B5660" w:rsidP="004B5660">
      <w:pPr>
        <w:pStyle w:val="ab"/>
        <w:numPr>
          <w:ilvl w:val="0"/>
          <w:numId w:val="40"/>
        </w:numPr>
        <w:adjustRightInd w:val="0"/>
        <w:snapToGrid w:val="0"/>
        <w:spacing w:before="0" w:after="0" w:line="520" w:lineRule="exact"/>
        <w:ind w:leftChars="0"/>
        <w:jc w:val="both"/>
        <w:rPr>
          <w:rFonts w:ascii="標楷體" w:eastAsia="標楷體" w:hAnsi="標楷體"/>
          <w:b/>
          <w:color w:val="auto"/>
          <w:sz w:val="32"/>
          <w:szCs w:val="32"/>
        </w:rPr>
      </w:pPr>
      <w:r>
        <w:rPr>
          <w:rFonts w:ascii="標楷體" w:eastAsia="標楷體" w:hAnsi="標楷體" w:hint="eastAsia"/>
          <w:b/>
          <w:color w:val="auto"/>
          <w:sz w:val="32"/>
          <w:szCs w:val="32"/>
        </w:rPr>
        <w:t>偵查情形</w:t>
      </w:r>
    </w:p>
    <w:p w:rsidR="00604831" w:rsidRPr="00604831" w:rsidRDefault="00604831" w:rsidP="00225EF5">
      <w:pPr>
        <w:pStyle w:val="ab"/>
        <w:adjustRightInd w:val="0"/>
        <w:snapToGrid w:val="0"/>
        <w:spacing w:before="0" w:after="0" w:line="520" w:lineRule="exact"/>
        <w:ind w:leftChars="0" w:left="809"/>
        <w:jc w:val="both"/>
        <w:rPr>
          <w:rFonts w:ascii="標楷體" w:eastAsia="標楷體" w:hAnsi="標楷體"/>
          <w:color w:val="auto"/>
          <w:sz w:val="32"/>
          <w:szCs w:val="32"/>
        </w:rPr>
      </w:pPr>
      <w:r w:rsidRPr="00604831">
        <w:rPr>
          <w:rFonts w:ascii="標楷體" w:eastAsia="標楷體" w:hAnsi="標楷體" w:hint="eastAsia"/>
          <w:color w:val="auto"/>
          <w:sz w:val="32"/>
          <w:szCs w:val="32"/>
        </w:rPr>
        <w:t>案經</w:t>
      </w:r>
      <w:r w:rsidR="006664A7" w:rsidRPr="006664A7">
        <w:rPr>
          <w:rFonts w:ascii="標楷體" w:eastAsia="標楷體" w:hAnsi="標楷體" w:hint="eastAsia"/>
          <w:color w:val="auto"/>
          <w:sz w:val="32"/>
          <w:szCs w:val="32"/>
        </w:rPr>
        <w:t>○○</w:t>
      </w:r>
      <w:r>
        <w:rPr>
          <w:rFonts w:ascii="標楷體" w:eastAsia="標楷體" w:hAnsi="標楷體" w:hint="eastAsia"/>
          <w:color w:val="auto"/>
          <w:sz w:val="32"/>
          <w:szCs w:val="32"/>
        </w:rPr>
        <w:t>市政府警察局第一分局偵辦，調閱監視錄影</w:t>
      </w:r>
      <w:r w:rsidR="00B064EF">
        <w:rPr>
          <w:rFonts w:ascii="標楷體" w:eastAsia="標楷體" w:hAnsi="標楷體" w:hint="eastAsia"/>
          <w:color w:val="auto"/>
          <w:sz w:val="32"/>
          <w:szCs w:val="32"/>
        </w:rPr>
        <w:t>畫面，發現</w:t>
      </w:r>
      <w:r w:rsidR="00B064EF" w:rsidRPr="004B5660">
        <w:rPr>
          <w:rFonts w:ascii="標楷體" w:eastAsia="標楷體" w:hAnsi="標楷體" w:hint="eastAsia"/>
          <w:color w:val="auto"/>
          <w:sz w:val="32"/>
          <w:szCs w:val="32"/>
        </w:rPr>
        <w:t>許○○</w:t>
      </w:r>
      <w:r w:rsidR="00B064EF">
        <w:rPr>
          <w:rFonts w:ascii="標楷體" w:eastAsia="標楷體" w:hAnsi="標楷體" w:hint="eastAsia"/>
          <w:color w:val="auto"/>
          <w:sz w:val="32"/>
          <w:szCs w:val="32"/>
        </w:rPr>
        <w:t>穿著法袍出現於</w:t>
      </w:r>
      <w:r w:rsidR="006664A7" w:rsidRPr="006664A7">
        <w:rPr>
          <w:rFonts w:ascii="標楷體" w:eastAsia="標楷體" w:hAnsi="標楷體" w:hint="eastAsia"/>
          <w:color w:val="auto"/>
          <w:sz w:val="32"/>
          <w:szCs w:val="32"/>
        </w:rPr>
        <w:t>○○</w:t>
      </w:r>
      <w:r w:rsidR="00B064EF">
        <w:rPr>
          <w:rFonts w:ascii="標楷體" w:eastAsia="標楷體" w:hAnsi="標楷體" w:hint="eastAsia"/>
          <w:color w:val="auto"/>
          <w:sz w:val="32"/>
          <w:szCs w:val="32"/>
        </w:rPr>
        <w:t>地院向</w:t>
      </w:r>
      <w:r w:rsidR="00962FB4">
        <w:rPr>
          <w:rFonts w:ascii="標楷體" w:eastAsia="標楷體" w:hAnsi="標楷體" w:hint="eastAsia"/>
          <w:color w:val="auto"/>
          <w:sz w:val="32"/>
          <w:szCs w:val="32"/>
        </w:rPr>
        <w:t>民眾</w:t>
      </w:r>
      <w:r w:rsidR="00B064EF">
        <w:rPr>
          <w:rFonts w:ascii="標楷體" w:eastAsia="標楷體" w:hAnsi="標楷體" w:hint="eastAsia"/>
          <w:color w:val="auto"/>
          <w:sz w:val="32"/>
          <w:szCs w:val="32"/>
        </w:rPr>
        <w:t>A君攀談及收款之畫面，</w:t>
      </w:r>
      <w:r w:rsidR="00B064EF" w:rsidRPr="004B5660">
        <w:rPr>
          <w:rFonts w:ascii="標楷體" w:eastAsia="標楷體" w:hAnsi="標楷體" w:hint="eastAsia"/>
          <w:color w:val="auto"/>
          <w:sz w:val="32"/>
          <w:szCs w:val="32"/>
        </w:rPr>
        <w:t>許○○</w:t>
      </w:r>
      <w:r w:rsidR="00B064EF">
        <w:rPr>
          <w:rFonts w:ascii="標楷體" w:eastAsia="標楷體" w:hAnsi="標楷體" w:hint="eastAsia"/>
          <w:color w:val="auto"/>
          <w:sz w:val="32"/>
          <w:szCs w:val="32"/>
        </w:rPr>
        <w:t>於警</w:t>
      </w:r>
      <w:proofErr w:type="gramStart"/>
      <w:r w:rsidR="00B064EF">
        <w:rPr>
          <w:rFonts w:ascii="標楷體" w:eastAsia="標楷體" w:hAnsi="標楷體" w:hint="eastAsia"/>
          <w:color w:val="auto"/>
          <w:sz w:val="32"/>
          <w:szCs w:val="32"/>
        </w:rPr>
        <w:t>詢</w:t>
      </w:r>
      <w:proofErr w:type="gramEnd"/>
      <w:r w:rsidR="00B064EF">
        <w:rPr>
          <w:rFonts w:ascii="標楷體" w:eastAsia="標楷體" w:hAnsi="標楷體" w:hint="eastAsia"/>
          <w:color w:val="auto"/>
          <w:sz w:val="32"/>
          <w:szCs w:val="32"/>
        </w:rPr>
        <w:t>時亦坦承自己並無律師資格，且</w:t>
      </w:r>
      <w:r w:rsidR="00962FB4">
        <w:rPr>
          <w:rFonts w:ascii="標楷體" w:eastAsia="標楷體" w:hAnsi="標楷體" w:hint="eastAsia"/>
          <w:color w:val="auto"/>
          <w:sz w:val="32"/>
          <w:szCs w:val="32"/>
        </w:rPr>
        <w:t>有</w:t>
      </w:r>
      <w:r w:rsidR="00B064EF">
        <w:rPr>
          <w:rFonts w:ascii="標楷體" w:eastAsia="標楷體" w:hAnsi="標楷體" w:hint="eastAsia"/>
          <w:color w:val="auto"/>
          <w:sz w:val="32"/>
          <w:szCs w:val="32"/>
        </w:rPr>
        <w:t>向A君出示印有司法官特考及格、律師高考及格、建○法律事務所等字樣之名片等事實。全案經檢察官於107年3月14日偵查終結提起公訴</w:t>
      </w:r>
      <w:r w:rsidR="00962FB4">
        <w:rPr>
          <w:rFonts w:ascii="標楷體" w:eastAsia="標楷體" w:hAnsi="標楷體" w:hint="eastAsia"/>
          <w:color w:val="auto"/>
          <w:sz w:val="32"/>
          <w:szCs w:val="32"/>
        </w:rPr>
        <w:t>，全案移請該院審理中</w:t>
      </w:r>
      <w:r w:rsidR="00B064EF">
        <w:rPr>
          <w:rFonts w:ascii="標楷體" w:eastAsia="標楷體" w:hAnsi="標楷體" w:hint="eastAsia"/>
          <w:color w:val="auto"/>
          <w:sz w:val="32"/>
          <w:szCs w:val="32"/>
        </w:rPr>
        <w:t>。</w:t>
      </w:r>
    </w:p>
    <w:p w:rsidR="004B5660" w:rsidRDefault="004B5660" w:rsidP="004B5660">
      <w:pPr>
        <w:pStyle w:val="ab"/>
        <w:numPr>
          <w:ilvl w:val="0"/>
          <w:numId w:val="40"/>
        </w:numPr>
        <w:adjustRightInd w:val="0"/>
        <w:snapToGrid w:val="0"/>
        <w:spacing w:before="0" w:after="0" w:line="520" w:lineRule="exact"/>
        <w:ind w:leftChars="0"/>
        <w:jc w:val="both"/>
        <w:rPr>
          <w:rFonts w:ascii="標楷體" w:eastAsia="標楷體" w:hAnsi="標楷體"/>
          <w:b/>
          <w:color w:val="auto"/>
          <w:sz w:val="32"/>
          <w:szCs w:val="32"/>
        </w:rPr>
      </w:pPr>
      <w:r>
        <w:rPr>
          <w:rFonts w:ascii="標楷體" w:eastAsia="標楷體" w:hAnsi="標楷體" w:hint="eastAsia"/>
          <w:b/>
          <w:color w:val="auto"/>
          <w:sz w:val="32"/>
          <w:szCs w:val="32"/>
        </w:rPr>
        <w:t>涉犯法條</w:t>
      </w:r>
    </w:p>
    <w:p w:rsidR="004B5660" w:rsidRPr="00225EF5" w:rsidRDefault="00700E2C" w:rsidP="00225EF5">
      <w:pPr>
        <w:pStyle w:val="ab"/>
        <w:numPr>
          <w:ilvl w:val="0"/>
          <w:numId w:val="41"/>
        </w:numPr>
        <w:adjustRightInd w:val="0"/>
        <w:snapToGrid w:val="0"/>
        <w:spacing w:before="0" w:after="0" w:line="520" w:lineRule="exact"/>
        <w:ind w:left="729"/>
        <w:rPr>
          <w:rFonts w:ascii="標楷體" w:eastAsia="標楷體" w:hAnsi="標楷體"/>
          <w:color w:val="auto"/>
          <w:sz w:val="32"/>
          <w:szCs w:val="32"/>
          <w:lang w:val="en-US"/>
        </w:rPr>
      </w:pPr>
      <w:r w:rsidRPr="00225EF5">
        <w:rPr>
          <w:rFonts w:ascii="標楷體" w:eastAsia="標楷體" w:hAnsi="標楷體" w:hint="eastAsia"/>
          <w:color w:val="auto"/>
          <w:sz w:val="32"/>
          <w:szCs w:val="32"/>
        </w:rPr>
        <w:t>刑法第339條第1項:｢</w:t>
      </w:r>
      <w:r w:rsidR="00225EF5" w:rsidRPr="00225EF5">
        <w:rPr>
          <w:rFonts w:ascii="標楷體" w:eastAsia="標楷體" w:hAnsi="標楷體"/>
          <w:color w:val="auto"/>
          <w:sz w:val="32"/>
          <w:szCs w:val="32"/>
          <w:lang w:val="en-US"/>
        </w:rPr>
        <w:t>意圖為自己或第三人不法之所有，以詐術使人將本人或第三人之物交付者</w:t>
      </w:r>
      <w:r w:rsidR="00225EF5" w:rsidRPr="00225EF5">
        <w:rPr>
          <w:rFonts w:ascii="標楷體" w:eastAsia="標楷體" w:hAnsi="標楷體" w:hint="eastAsia"/>
          <w:color w:val="auto"/>
          <w:sz w:val="32"/>
          <w:szCs w:val="32"/>
          <w:lang w:val="en-US"/>
        </w:rPr>
        <w:t>，</w:t>
      </w:r>
      <w:r w:rsidR="00225EF5" w:rsidRPr="00225EF5">
        <w:rPr>
          <w:rFonts w:ascii="標楷體" w:eastAsia="標楷體" w:hAnsi="標楷體"/>
          <w:color w:val="auto"/>
          <w:sz w:val="32"/>
          <w:szCs w:val="32"/>
          <w:lang w:val="en-US"/>
        </w:rPr>
        <w:t>處五年以下有期徒刑、拘役或科或併科五十萬元以下罰金。以前項方法得</w:t>
      </w:r>
      <w:r w:rsidR="00225EF5" w:rsidRPr="00225EF5">
        <w:rPr>
          <w:rFonts w:ascii="標楷體" w:eastAsia="標楷體" w:hAnsi="標楷體"/>
          <w:color w:val="auto"/>
          <w:sz w:val="32"/>
          <w:szCs w:val="32"/>
          <w:lang w:val="en-US"/>
        </w:rPr>
        <w:lastRenderedPageBreak/>
        <w:t>財產上不法之利益或使第三人得之者，亦同。前二項之未遂犯罰之。</w:t>
      </w:r>
      <w:r w:rsidRPr="00225EF5">
        <w:rPr>
          <w:rFonts w:ascii="標楷體" w:eastAsia="標楷體" w:hAnsi="標楷體" w:hint="eastAsia"/>
          <w:color w:val="auto"/>
          <w:sz w:val="32"/>
          <w:szCs w:val="32"/>
        </w:rPr>
        <w:t>｣</w:t>
      </w:r>
    </w:p>
    <w:p w:rsidR="00700E2C" w:rsidRPr="00225EF5" w:rsidRDefault="002B4ECC" w:rsidP="00225EF5">
      <w:pPr>
        <w:pStyle w:val="ab"/>
        <w:numPr>
          <w:ilvl w:val="0"/>
          <w:numId w:val="41"/>
        </w:numPr>
        <w:adjustRightInd w:val="0"/>
        <w:snapToGrid w:val="0"/>
        <w:spacing w:before="0" w:after="0" w:line="520" w:lineRule="exact"/>
        <w:ind w:left="729"/>
        <w:rPr>
          <w:rFonts w:ascii="標楷體" w:eastAsia="標楷體" w:hAnsi="標楷體"/>
          <w:color w:val="auto"/>
          <w:sz w:val="32"/>
          <w:szCs w:val="32"/>
          <w:lang w:val="en-US"/>
        </w:rPr>
      </w:pPr>
      <w:r>
        <w:rPr>
          <w:rFonts w:ascii="標楷體" w:eastAsia="標楷體" w:hAnsi="標楷體" w:hint="eastAsia"/>
          <w:color w:val="auto"/>
          <w:sz w:val="32"/>
          <w:szCs w:val="32"/>
        </w:rPr>
        <w:t>109.1.15修正前</w:t>
      </w:r>
      <w:r w:rsidR="00700E2C" w:rsidRPr="00225EF5">
        <w:rPr>
          <w:rFonts w:ascii="標楷體" w:eastAsia="標楷體" w:hAnsi="標楷體" w:hint="eastAsia"/>
          <w:color w:val="auto"/>
          <w:sz w:val="32"/>
          <w:szCs w:val="32"/>
        </w:rPr>
        <w:t>律師法第48條第1項:｢</w:t>
      </w:r>
      <w:r w:rsidR="00225EF5" w:rsidRPr="00225EF5">
        <w:rPr>
          <w:rFonts w:ascii="標楷體" w:eastAsia="標楷體" w:hAnsi="標楷體"/>
          <w:color w:val="auto"/>
          <w:sz w:val="32"/>
          <w:szCs w:val="32"/>
          <w:lang w:val="en-US"/>
        </w:rPr>
        <w:t>未取得律師資格，意圖營利而辦理訴訟事件者，除依法令執行業務者外，處一年以下有期徒刑，得併科新台幣三萬元以上十五萬元以下罰金。外國律師違反第四十七條之二，外國法事務律師違反第四十七條之七第一項規定者，亦同。</w:t>
      </w:r>
      <w:r w:rsidR="00700E2C" w:rsidRPr="00225EF5">
        <w:rPr>
          <w:rFonts w:ascii="標楷體" w:eastAsia="標楷體" w:hAnsi="標楷體" w:hint="eastAsia"/>
          <w:color w:val="auto"/>
          <w:sz w:val="32"/>
          <w:szCs w:val="32"/>
        </w:rPr>
        <w:t>｣</w:t>
      </w:r>
    </w:p>
    <w:p w:rsidR="000342DB" w:rsidRPr="00F279E9" w:rsidRDefault="004B5660" w:rsidP="00DC5F06">
      <w:pPr>
        <w:pStyle w:val="ab"/>
        <w:numPr>
          <w:ilvl w:val="0"/>
          <w:numId w:val="3"/>
        </w:numPr>
        <w:adjustRightInd w:val="0"/>
        <w:snapToGrid w:val="0"/>
        <w:spacing w:beforeLines="100" w:before="360" w:afterLines="50" w:after="180" w:line="520" w:lineRule="exact"/>
        <w:ind w:leftChars="0" w:left="629" w:hanging="629"/>
        <w:outlineLvl w:val="1"/>
        <w:rPr>
          <w:rFonts w:ascii="標楷體" w:eastAsia="標楷體" w:hAnsi="標楷體"/>
          <w:b/>
          <w:color w:val="auto"/>
          <w:sz w:val="32"/>
          <w:szCs w:val="32"/>
          <w:u w:val="single"/>
        </w:rPr>
      </w:pPr>
      <w:bookmarkStart w:id="78" w:name="_Toc100585046"/>
      <w:r w:rsidRPr="00323EFF">
        <w:rPr>
          <w:rFonts w:ascii="標楷體" w:eastAsia="標楷體" w:hAnsi="標楷體" w:hint="eastAsia"/>
          <w:b/>
          <w:color w:val="auto"/>
          <w:sz w:val="32"/>
          <w:szCs w:val="32"/>
          <w:u w:val="single"/>
        </w:rPr>
        <w:t>獄友</w:t>
      </w:r>
      <w:r>
        <w:rPr>
          <w:rFonts w:ascii="標楷體" w:eastAsia="標楷體" w:hAnsi="標楷體" w:hint="eastAsia"/>
          <w:b/>
          <w:color w:val="auto"/>
          <w:sz w:val="32"/>
          <w:szCs w:val="32"/>
          <w:u w:val="single"/>
        </w:rPr>
        <w:t>涉犯</w:t>
      </w:r>
      <w:r w:rsidRPr="00323EFF">
        <w:rPr>
          <w:rFonts w:ascii="標楷體" w:eastAsia="標楷體" w:hAnsi="標楷體" w:hint="eastAsia"/>
          <w:b/>
          <w:color w:val="auto"/>
          <w:sz w:val="32"/>
          <w:szCs w:val="32"/>
          <w:u w:val="single"/>
        </w:rPr>
        <w:t>司法黃牛</w:t>
      </w:r>
      <w:r>
        <w:rPr>
          <w:rFonts w:ascii="標楷體" w:eastAsia="標楷體" w:hAnsi="標楷體" w:hint="eastAsia"/>
          <w:b/>
          <w:color w:val="auto"/>
          <w:sz w:val="32"/>
          <w:szCs w:val="32"/>
          <w:u w:val="single"/>
        </w:rPr>
        <w:t>詐欺</w:t>
      </w:r>
      <w:r w:rsidRPr="00323EFF">
        <w:rPr>
          <w:rFonts w:ascii="標楷體" w:eastAsia="標楷體" w:hAnsi="標楷體" w:hint="eastAsia"/>
          <w:b/>
          <w:color w:val="auto"/>
          <w:sz w:val="32"/>
          <w:szCs w:val="32"/>
          <w:u w:val="single"/>
        </w:rPr>
        <w:t>案</w:t>
      </w:r>
      <w:r w:rsidRPr="00F279E9">
        <w:rPr>
          <w:rFonts w:ascii="標楷體" w:eastAsia="標楷體" w:hAnsi="標楷體" w:hint="eastAsia"/>
          <w:b/>
          <w:color w:val="auto"/>
          <w:sz w:val="32"/>
          <w:szCs w:val="32"/>
          <w:u w:val="single"/>
        </w:rPr>
        <w:t>(</w:t>
      </w:r>
      <w:r w:rsidRPr="008F4E33">
        <w:rPr>
          <w:rFonts w:ascii="標楷體" w:eastAsia="標楷體" w:hAnsi="標楷體" w:hint="eastAsia"/>
          <w:b/>
          <w:color w:val="auto"/>
          <w:sz w:val="32"/>
          <w:szCs w:val="32"/>
          <w:shd w:val="clear" w:color="auto" w:fill="FFFFFF"/>
        </w:rPr>
        <w:t>臺灣高等法院95年度</w:t>
      </w:r>
      <w:proofErr w:type="gramStart"/>
      <w:r w:rsidRPr="008F4E33">
        <w:rPr>
          <w:rFonts w:ascii="標楷體" w:eastAsia="標楷體" w:hAnsi="標楷體" w:hint="eastAsia"/>
          <w:b/>
          <w:color w:val="auto"/>
          <w:sz w:val="32"/>
          <w:szCs w:val="32"/>
          <w:shd w:val="clear" w:color="auto" w:fill="FFFFFF"/>
        </w:rPr>
        <w:t>上易字第2444號</w:t>
      </w:r>
      <w:proofErr w:type="gramEnd"/>
      <w:r w:rsidRPr="008F4E33">
        <w:rPr>
          <w:rFonts w:ascii="標楷體" w:eastAsia="標楷體" w:hAnsi="標楷體" w:hint="eastAsia"/>
          <w:b/>
          <w:color w:val="auto"/>
          <w:sz w:val="32"/>
          <w:szCs w:val="32"/>
          <w:shd w:val="clear" w:color="auto" w:fill="FFFFFF"/>
        </w:rPr>
        <w:t>刑事判決)</w:t>
      </w:r>
      <w:bookmarkEnd w:id="78"/>
    </w:p>
    <w:p w:rsidR="000342DB" w:rsidRPr="00323EFF" w:rsidRDefault="009A5C8A" w:rsidP="00810967">
      <w:pPr>
        <w:pStyle w:val="ab"/>
        <w:numPr>
          <w:ilvl w:val="0"/>
          <w:numId w:val="13"/>
        </w:numPr>
        <w:adjustRightInd w:val="0"/>
        <w:snapToGrid w:val="0"/>
        <w:spacing w:before="0" w:after="0" w:line="520" w:lineRule="exact"/>
        <w:ind w:leftChars="0"/>
        <w:rPr>
          <w:rFonts w:ascii="標楷體" w:eastAsia="標楷體" w:hAnsi="標楷體"/>
          <w:b/>
          <w:color w:val="auto"/>
          <w:sz w:val="32"/>
          <w:szCs w:val="32"/>
        </w:rPr>
      </w:pPr>
      <w:bookmarkStart w:id="79" w:name="_Toc511061046"/>
      <w:bookmarkStart w:id="80" w:name="_Toc511061248"/>
      <w:r w:rsidRPr="00323EFF">
        <w:rPr>
          <w:rFonts w:ascii="標楷體" w:eastAsia="標楷體" w:hAnsi="標楷體" w:hint="eastAsia"/>
          <w:b/>
          <w:color w:val="auto"/>
          <w:sz w:val="32"/>
          <w:szCs w:val="32"/>
        </w:rPr>
        <w:t>犯罪事實</w:t>
      </w:r>
      <w:bookmarkEnd w:id="79"/>
      <w:bookmarkEnd w:id="80"/>
    </w:p>
    <w:p w:rsidR="009A5C8A" w:rsidRPr="00323EFF" w:rsidRDefault="00A75A59" w:rsidP="00810967">
      <w:pPr>
        <w:pStyle w:val="ab"/>
        <w:numPr>
          <w:ilvl w:val="0"/>
          <w:numId w:val="20"/>
        </w:numPr>
        <w:adjustRightInd w:val="0"/>
        <w:snapToGrid w:val="0"/>
        <w:spacing w:before="0" w:after="0" w:line="520" w:lineRule="exact"/>
        <w:ind w:leftChars="0" w:left="811"/>
        <w:jc w:val="both"/>
        <w:rPr>
          <w:rFonts w:ascii="標楷體" w:eastAsia="標楷體" w:hAnsi="標楷體"/>
          <w:color w:val="auto"/>
          <w:sz w:val="32"/>
          <w:szCs w:val="32"/>
        </w:rPr>
      </w:pPr>
      <w:r>
        <w:rPr>
          <w:rFonts w:ascii="標楷體" w:eastAsia="標楷體" w:hAnsi="標楷體" w:hint="eastAsia"/>
          <w:color w:val="auto"/>
          <w:sz w:val="32"/>
          <w:szCs w:val="32"/>
          <w:lang w:val="en-US"/>
        </w:rPr>
        <w:t>民眾</w:t>
      </w:r>
      <w:r w:rsidR="00441CF6" w:rsidRPr="00323EFF">
        <w:rPr>
          <w:rFonts w:ascii="標楷體" w:eastAsia="標楷體" w:hAnsi="標楷體" w:hint="eastAsia"/>
          <w:color w:val="auto"/>
          <w:sz w:val="32"/>
          <w:szCs w:val="32"/>
          <w:lang w:val="en-US"/>
        </w:rPr>
        <w:t>莊</w:t>
      </w:r>
      <w:r w:rsidR="007C5C63" w:rsidRPr="00323EFF">
        <w:rPr>
          <w:rFonts w:ascii="標楷體" w:eastAsia="標楷體" w:hAnsi="標楷體" w:hint="eastAsia"/>
          <w:color w:val="auto"/>
          <w:sz w:val="32"/>
          <w:szCs w:val="32"/>
          <w:lang w:val="en-US"/>
        </w:rPr>
        <w:t>某</w:t>
      </w:r>
      <w:r w:rsidR="00441CF6" w:rsidRPr="00323EFF">
        <w:rPr>
          <w:rFonts w:ascii="標楷體" w:eastAsia="標楷體" w:hAnsi="標楷體" w:hint="eastAsia"/>
          <w:color w:val="auto"/>
          <w:sz w:val="32"/>
          <w:szCs w:val="32"/>
          <w:lang w:val="en-US"/>
        </w:rPr>
        <w:t>前因山坡地保育利用條例案件，經臺灣高等法院判處有期徒刑7</w:t>
      </w:r>
      <w:r>
        <w:rPr>
          <w:rFonts w:ascii="標楷體" w:eastAsia="標楷體" w:hAnsi="標楷體" w:hint="eastAsia"/>
          <w:color w:val="auto"/>
          <w:sz w:val="32"/>
          <w:szCs w:val="32"/>
          <w:lang w:val="en-US"/>
        </w:rPr>
        <w:t>月確定，其</w:t>
      </w:r>
      <w:r w:rsidR="00441CF6" w:rsidRPr="00323EFF">
        <w:rPr>
          <w:rFonts w:ascii="標楷體" w:eastAsia="標楷體" w:hAnsi="標楷體" w:hint="eastAsia"/>
          <w:color w:val="auto"/>
          <w:sz w:val="32"/>
          <w:szCs w:val="32"/>
          <w:lang w:val="en-US"/>
        </w:rPr>
        <w:t xml:space="preserve">於94年3 </w:t>
      </w:r>
      <w:proofErr w:type="gramStart"/>
      <w:r w:rsidR="00441CF6" w:rsidRPr="00323EFF">
        <w:rPr>
          <w:rFonts w:ascii="標楷體" w:eastAsia="標楷體" w:hAnsi="標楷體" w:hint="eastAsia"/>
          <w:color w:val="auto"/>
          <w:sz w:val="32"/>
          <w:szCs w:val="32"/>
          <w:lang w:val="en-US"/>
        </w:rPr>
        <w:t>月間在</w:t>
      </w:r>
      <w:r w:rsidR="007C5C63" w:rsidRPr="00323EFF">
        <w:rPr>
          <w:rFonts w:ascii="標楷體" w:eastAsia="標楷體" w:hAnsi="標楷體" w:hint="eastAsia"/>
          <w:color w:val="auto"/>
          <w:sz w:val="32"/>
          <w:szCs w:val="32"/>
          <w:lang w:val="en-US"/>
        </w:rPr>
        <w:t>監獄</w:t>
      </w:r>
      <w:proofErr w:type="gramEnd"/>
      <w:r w:rsidR="00441CF6" w:rsidRPr="00323EFF">
        <w:rPr>
          <w:rFonts w:ascii="標楷體" w:eastAsia="標楷體" w:hAnsi="標楷體" w:hint="eastAsia"/>
          <w:color w:val="auto"/>
          <w:sz w:val="32"/>
          <w:szCs w:val="32"/>
          <w:lang w:val="en-US"/>
        </w:rPr>
        <w:t>服刑時，</w:t>
      </w:r>
      <w:r w:rsidR="007C5C63" w:rsidRPr="00323EFF">
        <w:rPr>
          <w:rFonts w:ascii="標楷體" w:eastAsia="標楷體" w:hAnsi="標楷體" w:hint="eastAsia"/>
          <w:color w:val="auto"/>
          <w:sz w:val="32"/>
          <w:szCs w:val="32"/>
          <w:lang w:val="en-US"/>
        </w:rPr>
        <w:t>因同房受刑人劉某擔心其所涉犯之竊盜案件會被判「保安處分」，且因其於緩刑期間內再犯罪</w:t>
      </w:r>
      <w:r>
        <w:rPr>
          <w:rFonts w:ascii="標楷體" w:eastAsia="標楷體" w:hAnsi="標楷體" w:hint="eastAsia"/>
          <w:color w:val="auto"/>
          <w:sz w:val="32"/>
          <w:szCs w:val="32"/>
          <w:lang w:val="en-US"/>
        </w:rPr>
        <w:t>被</w:t>
      </w:r>
      <w:r w:rsidR="007C5C63" w:rsidRPr="00323EFF">
        <w:rPr>
          <w:rFonts w:ascii="標楷體" w:eastAsia="標楷體" w:hAnsi="標楷體" w:hint="eastAsia"/>
          <w:color w:val="auto"/>
          <w:sz w:val="32"/>
          <w:szCs w:val="32"/>
          <w:lang w:val="en-US"/>
        </w:rPr>
        <w:t>警察發覺，恐將被撤銷緩刑而需執行有期徒刑，</w:t>
      </w:r>
      <w:r w:rsidR="00DC5F06">
        <w:rPr>
          <w:rFonts w:ascii="標楷體" w:eastAsia="標楷體" w:hAnsi="標楷體" w:hint="eastAsia"/>
          <w:color w:val="auto"/>
          <w:sz w:val="32"/>
          <w:szCs w:val="32"/>
          <w:lang w:val="en-US"/>
        </w:rPr>
        <w:t>而</w:t>
      </w:r>
      <w:r w:rsidR="007C5C63" w:rsidRPr="00323EFF">
        <w:rPr>
          <w:rFonts w:ascii="標楷體" w:eastAsia="標楷體" w:hAnsi="標楷體" w:hint="eastAsia"/>
          <w:color w:val="auto"/>
          <w:sz w:val="32"/>
          <w:szCs w:val="32"/>
          <w:lang w:val="en-US"/>
        </w:rPr>
        <w:t>與莊某論及此事，莊某</w:t>
      </w:r>
      <w:r>
        <w:rPr>
          <w:rFonts w:ascii="標楷體" w:eastAsia="標楷體" w:hAnsi="標楷體" w:hint="eastAsia"/>
          <w:color w:val="auto"/>
          <w:sz w:val="32"/>
          <w:szCs w:val="32"/>
          <w:lang w:val="en-US"/>
        </w:rPr>
        <w:t>意圖為</w:t>
      </w:r>
      <w:r w:rsidR="007C5C63" w:rsidRPr="00323EFF">
        <w:rPr>
          <w:rFonts w:ascii="標楷體" w:eastAsia="標楷體" w:hAnsi="標楷體" w:hint="eastAsia"/>
          <w:color w:val="auto"/>
          <w:sz w:val="32"/>
          <w:szCs w:val="32"/>
          <w:lang w:val="en-US"/>
        </w:rPr>
        <w:t>自己不法之所有，</w:t>
      </w:r>
      <w:r w:rsidR="006612F6" w:rsidRPr="00323EFF">
        <w:rPr>
          <w:rFonts w:ascii="標楷體" w:eastAsia="標楷體" w:hAnsi="標楷體" w:hint="eastAsia"/>
          <w:color w:val="auto"/>
          <w:sz w:val="32"/>
          <w:szCs w:val="32"/>
          <w:lang w:val="en-US"/>
        </w:rPr>
        <w:t>趁機向</w:t>
      </w:r>
      <w:proofErr w:type="gramStart"/>
      <w:r w:rsidR="006612F6" w:rsidRPr="00323EFF">
        <w:rPr>
          <w:rFonts w:ascii="標楷體" w:eastAsia="標楷體" w:hAnsi="標楷體" w:hint="eastAsia"/>
          <w:color w:val="auto"/>
          <w:sz w:val="32"/>
          <w:szCs w:val="32"/>
          <w:lang w:val="en-US"/>
        </w:rPr>
        <w:t>劉某謊稱</w:t>
      </w:r>
      <w:proofErr w:type="gramEnd"/>
      <w:r w:rsidR="006612F6" w:rsidRPr="00323EFF">
        <w:rPr>
          <w:rFonts w:ascii="標楷體" w:eastAsia="標楷體" w:hAnsi="標楷體" w:hint="eastAsia"/>
          <w:color w:val="auto"/>
          <w:sz w:val="32"/>
          <w:szCs w:val="32"/>
          <w:lang w:val="en-US"/>
        </w:rPr>
        <w:t>其與原任職於臺灣</w:t>
      </w:r>
      <w:proofErr w:type="gramStart"/>
      <w:r w:rsidR="006612F6" w:rsidRPr="00323EFF">
        <w:rPr>
          <w:rFonts w:ascii="標楷體" w:eastAsia="標楷體" w:hAnsi="標楷體" w:hint="eastAsia"/>
          <w:color w:val="auto"/>
          <w:sz w:val="32"/>
          <w:szCs w:val="32"/>
          <w:lang w:val="en-US"/>
        </w:rPr>
        <w:t>臺</w:t>
      </w:r>
      <w:proofErr w:type="gramEnd"/>
      <w:r w:rsidR="006612F6" w:rsidRPr="00323EFF">
        <w:rPr>
          <w:rFonts w:ascii="標楷體" w:eastAsia="標楷體" w:hAnsi="標楷體" w:hint="eastAsia"/>
          <w:color w:val="auto"/>
          <w:sz w:val="32"/>
          <w:szCs w:val="32"/>
          <w:lang w:val="en-US"/>
        </w:rPr>
        <w:t>北地方法院檢察署（下簡稱</w:t>
      </w:r>
      <w:proofErr w:type="gramStart"/>
      <w:r w:rsidR="006612F6" w:rsidRPr="00323EFF">
        <w:rPr>
          <w:rFonts w:ascii="標楷體" w:eastAsia="標楷體" w:hAnsi="標楷體" w:hint="eastAsia"/>
          <w:color w:val="auto"/>
          <w:sz w:val="32"/>
          <w:szCs w:val="32"/>
          <w:lang w:val="en-US"/>
        </w:rPr>
        <w:t>臺</w:t>
      </w:r>
      <w:proofErr w:type="gramEnd"/>
      <w:r w:rsidR="006612F6" w:rsidRPr="00323EFF">
        <w:rPr>
          <w:rFonts w:ascii="標楷體" w:eastAsia="標楷體" w:hAnsi="標楷體" w:hint="eastAsia"/>
          <w:color w:val="auto"/>
          <w:sz w:val="32"/>
          <w:szCs w:val="32"/>
          <w:lang w:val="en-US"/>
        </w:rPr>
        <w:t>北地檢署）之陳姓女檢察官為多年男女朋友，若請託陳姓檢察官出面處理，劉某所涉犯之竊盜案件可</w:t>
      </w:r>
      <w:proofErr w:type="gramStart"/>
      <w:r w:rsidR="006612F6" w:rsidRPr="00323EFF">
        <w:rPr>
          <w:rFonts w:ascii="標楷體" w:eastAsia="標楷體" w:hAnsi="標楷體" w:hint="eastAsia"/>
          <w:color w:val="auto"/>
          <w:sz w:val="32"/>
          <w:szCs w:val="32"/>
          <w:lang w:val="en-US"/>
        </w:rPr>
        <w:t>輕判並易</w:t>
      </w:r>
      <w:proofErr w:type="gramEnd"/>
      <w:r w:rsidR="006612F6" w:rsidRPr="00323EFF">
        <w:rPr>
          <w:rFonts w:ascii="標楷體" w:eastAsia="標楷體" w:hAnsi="標楷體" w:hint="eastAsia"/>
          <w:color w:val="auto"/>
          <w:sz w:val="32"/>
          <w:szCs w:val="32"/>
          <w:lang w:val="en-US"/>
        </w:rPr>
        <w:t>科罰金。</w:t>
      </w:r>
    </w:p>
    <w:p w:rsidR="006612F6" w:rsidRPr="00323EFF" w:rsidRDefault="006612F6" w:rsidP="00810967">
      <w:pPr>
        <w:pStyle w:val="ab"/>
        <w:numPr>
          <w:ilvl w:val="0"/>
          <w:numId w:val="20"/>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lang w:val="en-US"/>
        </w:rPr>
        <w:t>莊某另表示陳姓女檢察官亦可代為遊說曾配屬之楊姓書記官，其</w:t>
      </w:r>
      <w:proofErr w:type="gramStart"/>
      <w:r w:rsidRPr="00323EFF">
        <w:rPr>
          <w:rFonts w:ascii="標楷體" w:eastAsia="標楷體" w:hAnsi="標楷體" w:hint="eastAsia"/>
          <w:color w:val="auto"/>
          <w:sz w:val="32"/>
          <w:szCs w:val="32"/>
          <w:lang w:val="en-US"/>
        </w:rPr>
        <w:t>諭</w:t>
      </w:r>
      <w:proofErr w:type="gramEnd"/>
      <w:r w:rsidRPr="00323EFF">
        <w:rPr>
          <w:rFonts w:ascii="標楷體" w:eastAsia="標楷體" w:hAnsi="標楷體" w:hint="eastAsia"/>
          <w:color w:val="auto"/>
          <w:sz w:val="32"/>
          <w:szCs w:val="32"/>
          <w:lang w:val="en-US"/>
        </w:rPr>
        <w:t>知緩刑案件撤銷後仍可易科罰金，毋庸服刑。對價條件</w:t>
      </w:r>
      <w:r w:rsidR="00A07A49">
        <w:rPr>
          <w:rFonts w:ascii="標楷體" w:eastAsia="標楷體" w:hAnsi="標楷體" w:hint="eastAsia"/>
          <w:color w:val="auto"/>
          <w:sz w:val="32"/>
          <w:szCs w:val="32"/>
          <w:lang w:val="en-US"/>
        </w:rPr>
        <w:t>需</w:t>
      </w:r>
      <w:r w:rsidRPr="00323EFF">
        <w:rPr>
          <w:rFonts w:ascii="標楷體" w:eastAsia="標楷體" w:hAnsi="標楷體" w:hint="eastAsia"/>
          <w:color w:val="auto"/>
          <w:sz w:val="32"/>
          <w:szCs w:val="32"/>
          <w:lang w:val="en-US"/>
        </w:rPr>
        <w:t>給付陳姓女檢察官及審判法官三人每人各新臺幣（下同）30萬元，給付楊姓書記官3 萬</w:t>
      </w:r>
      <w:proofErr w:type="gramStart"/>
      <w:r w:rsidRPr="00323EFF">
        <w:rPr>
          <w:rFonts w:ascii="標楷體" w:eastAsia="標楷體" w:hAnsi="標楷體" w:hint="eastAsia"/>
          <w:color w:val="auto"/>
          <w:sz w:val="32"/>
          <w:szCs w:val="32"/>
          <w:lang w:val="en-US"/>
        </w:rPr>
        <w:t>2</w:t>
      </w:r>
      <w:proofErr w:type="gramEnd"/>
      <w:r w:rsidRPr="00323EFF">
        <w:rPr>
          <w:rFonts w:ascii="標楷體" w:eastAsia="標楷體" w:hAnsi="標楷體" w:hint="eastAsia"/>
          <w:color w:val="auto"/>
          <w:sz w:val="32"/>
          <w:szCs w:val="32"/>
          <w:lang w:val="en-US"/>
        </w:rPr>
        <w:t xml:space="preserve"> 千元作為紅包，另需給付6 萬元予陳姓檢察官宴請審理案件之法官等語，</w:t>
      </w:r>
      <w:r w:rsidRPr="00323EFF">
        <w:rPr>
          <w:rFonts w:ascii="標楷體" w:eastAsia="標楷體" w:hAnsi="標楷體" w:hint="eastAsia"/>
          <w:color w:val="auto"/>
          <w:sz w:val="32"/>
          <w:szCs w:val="32"/>
          <w:lang w:val="en-US"/>
        </w:rPr>
        <w:lastRenderedPageBreak/>
        <w:t>使劉某不</w:t>
      </w:r>
      <w:proofErr w:type="gramStart"/>
      <w:r w:rsidRPr="00323EFF">
        <w:rPr>
          <w:rFonts w:ascii="標楷體" w:eastAsia="標楷體" w:hAnsi="標楷體" w:hint="eastAsia"/>
          <w:color w:val="auto"/>
          <w:sz w:val="32"/>
          <w:szCs w:val="32"/>
          <w:lang w:val="en-US"/>
        </w:rPr>
        <w:t>疑</w:t>
      </w:r>
      <w:proofErr w:type="gramEnd"/>
      <w:r w:rsidRPr="00323EFF">
        <w:rPr>
          <w:rFonts w:ascii="標楷體" w:eastAsia="標楷體" w:hAnsi="標楷體" w:hint="eastAsia"/>
          <w:color w:val="auto"/>
          <w:sz w:val="32"/>
          <w:szCs w:val="32"/>
          <w:lang w:val="en-US"/>
        </w:rPr>
        <w:t>有他而允諾其要求，並留配偶廖女之聯絡電話予莊某。</w:t>
      </w:r>
    </w:p>
    <w:p w:rsidR="006612F6" w:rsidRPr="00323EFF" w:rsidRDefault="006612F6" w:rsidP="002B4ECC">
      <w:pPr>
        <w:pStyle w:val="ab"/>
        <w:numPr>
          <w:ilvl w:val="0"/>
          <w:numId w:val="20"/>
        </w:numPr>
        <w:adjustRightInd w:val="0"/>
        <w:snapToGrid w:val="0"/>
        <w:spacing w:before="0" w:after="0" w:line="520" w:lineRule="exact"/>
        <w:ind w:leftChars="0"/>
        <w:jc w:val="both"/>
        <w:rPr>
          <w:rFonts w:ascii="標楷體" w:eastAsia="標楷體" w:hAnsi="標楷體"/>
          <w:color w:val="auto"/>
          <w:sz w:val="32"/>
          <w:szCs w:val="32"/>
        </w:rPr>
      </w:pPr>
      <w:r w:rsidRPr="00323EFF">
        <w:rPr>
          <w:rFonts w:ascii="標楷體" w:eastAsia="標楷體" w:hAnsi="標楷體" w:hint="eastAsia"/>
          <w:color w:val="auto"/>
          <w:sz w:val="32"/>
          <w:szCs w:val="32"/>
          <w:lang w:val="en-US"/>
        </w:rPr>
        <w:t>劉某於廖女</w:t>
      </w:r>
      <w:proofErr w:type="gramStart"/>
      <w:r w:rsidRPr="00323EFF">
        <w:rPr>
          <w:rFonts w:ascii="標楷體" w:eastAsia="標楷體" w:hAnsi="標楷體" w:hint="eastAsia"/>
          <w:color w:val="auto"/>
          <w:sz w:val="32"/>
          <w:szCs w:val="32"/>
          <w:lang w:val="en-US"/>
        </w:rPr>
        <w:t>入監面會</w:t>
      </w:r>
      <w:proofErr w:type="gramEnd"/>
      <w:r w:rsidRPr="00323EFF">
        <w:rPr>
          <w:rFonts w:ascii="標楷體" w:eastAsia="標楷體" w:hAnsi="標楷體" w:hint="eastAsia"/>
          <w:color w:val="auto"/>
          <w:sz w:val="32"/>
          <w:szCs w:val="32"/>
          <w:lang w:val="en-US"/>
        </w:rPr>
        <w:t>時，向廖女告知莊某</w:t>
      </w:r>
      <w:r w:rsidR="005611CD" w:rsidRPr="00323EFF">
        <w:rPr>
          <w:rFonts w:ascii="標楷體" w:eastAsia="標楷體" w:hAnsi="標楷體" w:hint="eastAsia"/>
          <w:color w:val="auto"/>
          <w:sz w:val="32"/>
          <w:szCs w:val="32"/>
          <w:lang w:val="en-US"/>
        </w:rPr>
        <w:t>有辦法處理相關案件一事，惟必須支付金錢疏通等情。</w:t>
      </w:r>
      <w:r w:rsidRPr="00323EFF">
        <w:rPr>
          <w:rFonts w:ascii="標楷體" w:eastAsia="標楷體" w:hAnsi="標楷體" w:hint="eastAsia"/>
          <w:color w:val="auto"/>
          <w:sz w:val="32"/>
          <w:szCs w:val="32"/>
          <w:lang w:val="en-US"/>
        </w:rPr>
        <w:t>莊某出</w:t>
      </w:r>
      <w:r w:rsidR="005611CD" w:rsidRPr="00323EFF">
        <w:rPr>
          <w:rFonts w:ascii="標楷體" w:eastAsia="標楷體" w:hAnsi="標楷體" w:hint="eastAsia"/>
          <w:color w:val="auto"/>
          <w:sz w:val="32"/>
          <w:szCs w:val="32"/>
          <w:lang w:val="en-US"/>
        </w:rPr>
        <w:t>獄</w:t>
      </w:r>
      <w:r w:rsidRPr="00323EFF">
        <w:rPr>
          <w:rFonts w:ascii="標楷體" w:eastAsia="標楷體" w:hAnsi="標楷體" w:hint="eastAsia"/>
          <w:color w:val="auto"/>
          <w:sz w:val="32"/>
          <w:szCs w:val="32"/>
          <w:lang w:val="en-US"/>
        </w:rPr>
        <w:t>後，於94年4月26日與廖女及劉某胞弟A</w:t>
      </w:r>
      <w:proofErr w:type="gramStart"/>
      <w:r w:rsidR="00A07A49">
        <w:rPr>
          <w:rFonts w:ascii="標楷體" w:eastAsia="標楷體" w:hAnsi="標楷體" w:hint="eastAsia"/>
          <w:color w:val="auto"/>
          <w:sz w:val="32"/>
          <w:szCs w:val="32"/>
          <w:lang w:val="en-US"/>
        </w:rPr>
        <w:t>君</w:t>
      </w:r>
      <w:r w:rsidRPr="00323EFF">
        <w:rPr>
          <w:rFonts w:ascii="標楷體" w:eastAsia="標楷體" w:hAnsi="標楷體" w:hint="eastAsia"/>
          <w:color w:val="auto"/>
          <w:sz w:val="32"/>
          <w:szCs w:val="32"/>
          <w:lang w:val="en-US"/>
        </w:rPr>
        <w:t>約在</w:t>
      </w:r>
      <w:proofErr w:type="gramEnd"/>
      <w:r w:rsidR="005611CD" w:rsidRPr="00323EFF">
        <w:rPr>
          <w:rFonts w:ascii="標楷體" w:eastAsia="標楷體" w:hAnsi="標楷體" w:hint="eastAsia"/>
          <w:color w:val="auto"/>
          <w:sz w:val="32"/>
          <w:szCs w:val="32"/>
          <w:lang w:val="en-US"/>
        </w:rPr>
        <w:t>監獄</w:t>
      </w:r>
      <w:r w:rsidRPr="00323EFF">
        <w:rPr>
          <w:rFonts w:ascii="標楷體" w:eastAsia="標楷體" w:hAnsi="標楷體" w:hint="eastAsia"/>
          <w:color w:val="auto"/>
          <w:sz w:val="32"/>
          <w:szCs w:val="32"/>
          <w:lang w:val="en-US"/>
        </w:rPr>
        <w:t>附近餐廳見面，向廖</w:t>
      </w:r>
      <w:r w:rsidR="005611CD" w:rsidRPr="00323EFF">
        <w:rPr>
          <w:rFonts w:ascii="標楷體" w:eastAsia="標楷體" w:hAnsi="標楷體" w:hint="eastAsia"/>
          <w:color w:val="auto"/>
          <w:sz w:val="32"/>
          <w:szCs w:val="32"/>
          <w:lang w:val="en-US"/>
        </w:rPr>
        <w:t>女</w:t>
      </w:r>
      <w:r w:rsidRPr="00323EFF">
        <w:rPr>
          <w:rFonts w:ascii="標楷體" w:eastAsia="標楷體" w:hAnsi="標楷體" w:hint="eastAsia"/>
          <w:color w:val="auto"/>
          <w:sz w:val="32"/>
          <w:szCs w:val="32"/>
          <w:lang w:val="en-US"/>
        </w:rPr>
        <w:t>訛稱上開事實，並於當日下午要求</w:t>
      </w:r>
      <w:r w:rsidR="005611CD" w:rsidRPr="00323EFF">
        <w:rPr>
          <w:rFonts w:ascii="標楷體" w:eastAsia="標楷體" w:hAnsi="標楷體" w:hint="eastAsia"/>
          <w:color w:val="auto"/>
          <w:sz w:val="32"/>
          <w:szCs w:val="32"/>
          <w:lang w:val="en-US"/>
        </w:rPr>
        <w:t>A</w:t>
      </w:r>
      <w:r w:rsidR="00A07A49">
        <w:rPr>
          <w:rFonts w:ascii="標楷體" w:eastAsia="標楷體" w:hAnsi="標楷體" w:hint="eastAsia"/>
          <w:color w:val="auto"/>
          <w:sz w:val="32"/>
          <w:szCs w:val="32"/>
          <w:lang w:val="en-US"/>
        </w:rPr>
        <w:t>君</w:t>
      </w:r>
      <w:r w:rsidRPr="00323EFF">
        <w:rPr>
          <w:rFonts w:ascii="標楷體" w:eastAsia="標楷體" w:hAnsi="標楷體" w:hint="eastAsia"/>
          <w:color w:val="auto"/>
          <w:sz w:val="32"/>
          <w:szCs w:val="32"/>
          <w:lang w:val="en-US"/>
        </w:rPr>
        <w:t>及廖</w:t>
      </w:r>
      <w:r w:rsidR="005611CD" w:rsidRPr="00323EFF">
        <w:rPr>
          <w:rFonts w:ascii="標楷體" w:eastAsia="標楷體" w:hAnsi="標楷體" w:hint="eastAsia"/>
          <w:color w:val="auto"/>
          <w:sz w:val="32"/>
          <w:szCs w:val="32"/>
          <w:lang w:val="en-US"/>
        </w:rPr>
        <w:t>女開</w:t>
      </w:r>
      <w:r w:rsidRPr="00323EFF">
        <w:rPr>
          <w:rFonts w:ascii="標楷體" w:eastAsia="標楷體" w:hAnsi="標楷體" w:hint="eastAsia"/>
          <w:color w:val="auto"/>
          <w:sz w:val="32"/>
          <w:szCs w:val="32"/>
          <w:lang w:val="en-US"/>
        </w:rPr>
        <w:t>車搭載其至</w:t>
      </w:r>
      <w:r w:rsidR="002B4ECC" w:rsidRPr="002B4ECC">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地方法院及</w:t>
      </w:r>
      <w:r w:rsidR="002B4ECC" w:rsidRPr="002B4ECC">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地方法院，假裝進入該等處所分別處理劉</w:t>
      </w:r>
      <w:r w:rsidR="005611CD" w:rsidRPr="00323EFF">
        <w:rPr>
          <w:rFonts w:ascii="標楷體" w:eastAsia="標楷體" w:hAnsi="標楷體" w:hint="eastAsia"/>
          <w:color w:val="auto"/>
          <w:sz w:val="32"/>
          <w:szCs w:val="32"/>
          <w:lang w:val="en-US"/>
        </w:rPr>
        <w:t>某</w:t>
      </w:r>
      <w:r w:rsidRPr="00323EFF">
        <w:rPr>
          <w:rFonts w:ascii="標楷體" w:eastAsia="標楷體" w:hAnsi="標楷體" w:hint="eastAsia"/>
          <w:color w:val="auto"/>
          <w:sz w:val="32"/>
          <w:szCs w:val="32"/>
          <w:lang w:val="en-US"/>
        </w:rPr>
        <w:t>案件之疏通事宜後，再向</w:t>
      </w:r>
      <w:proofErr w:type="gramStart"/>
      <w:r w:rsidRPr="00323EFF">
        <w:rPr>
          <w:rFonts w:ascii="標楷體" w:eastAsia="標楷體" w:hAnsi="標楷體" w:hint="eastAsia"/>
          <w:color w:val="auto"/>
          <w:sz w:val="32"/>
          <w:szCs w:val="32"/>
          <w:lang w:val="en-US"/>
        </w:rPr>
        <w:t>廖</w:t>
      </w:r>
      <w:proofErr w:type="gramEnd"/>
      <w:r w:rsidRPr="00323EFF">
        <w:rPr>
          <w:rFonts w:ascii="標楷體" w:eastAsia="標楷體" w:hAnsi="標楷體" w:hint="eastAsia"/>
          <w:color w:val="auto"/>
          <w:sz w:val="32"/>
          <w:szCs w:val="32"/>
          <w:lang w:val="en-US"/>
        </w:rPr>
        <w:t>、劉二</w:t>
      </w:r>
      <w:proofErr w:type="gramStart"/>
      <w:r w:rsidRPr="00323EFF">
        <w:rPr>
          <w:rFonts w:ascii="標楷體" w:eastAsia="標楷體" w:hAnsi="標楷體" w:hint="eastAsia"/>
          <w:color w:val="auto"/>
          <w:sz w:val="32"/>
          <w:szCs w:val="32"/>
          <w:lang w:val="en-US"/>
        </w:rPr>
        <w:t>人謊稱</w:t>
      </w:r>
      <w:proofErr w:type="gramEnd"/>
      <w:r w:rsidRPr="00323EFF">
        <w:rPr>
          <w:rFonts w:ascii="標楷體" w:eastAsia="標楷體" w:hAnsi="標楷體" w:hint="eastAsia"/>
          <w:color w:val="auto"/>
          <w:sz w:val="32"/>
          <w:szCs w:val="32"/>
          <w:lang w:val="en-US"/>
        </w:rPr>
        <w:t>已與相關人等達成合意，劉</w:t>
      </w:r>
      <w:r w:rsidR="005611CD" w:rsidRPr="00323EFF">
        <w:rPr>
          <w:rFonts w:ascii="標楷體" w:eastAsia="標楷體" w:hAnsi="標楷體" w:hint="eastAsia"/>
          <w:color w:val="auto"/>
          <w:sz w:val="32"/>
          <w:szCs w:val="32"/>
          <w:lang w:val="en-US"/>
        </w:rPr>
        <w:t>某</w:t>
      </w:r>
      <w:r w:rsidRPr="00323EFF">
        <w:rPr>
          <w:rFonts w:ascii="標楷體" w:eastAsia="標楷體" w:hAnsi="標楷體" w:hint="eastAsia"/>
          <w:color w:val="auto"/>
          <w:sz w:val="32"/>
          <w:szCs w:val="32"/>
          <w:lang w:val="en-US"/>
        </w:rPr>
        <w:t>案件將依其之前所述之情況處理，使廖</w:t>
      </w:r>
      <w:r w:rsidR="005611CD" w:rsidRPr="00323EFF">
        <w:rPr>
          <w:rFonts w:ascii="標楷體" w:eastAsia="標楷體" w:hAnsi="標楷體" w:hint="eastAsia"/>
          <w:color w:val="auto"/>
          <w:sz w:val="32"/>
          <w:szCs w:val="32"/>
          <w:lang w:val="en-US"/>
        </w:rPr>
        <w:t>女</w:t>
      </w:r>
      <w:r w:rsidRPr="00323EFF">
        <w:rPr>
          <w:rFonts w:ascii="標楷體" w:eastAsia="標楷體" w:hAnsi="標楷體" w:hint="eastAsia"/>
          <w:color w:val="auto"/>
          <w:sz w:val="32"/>
          <w:szCs w:val="32"/>
          <w:lang w:val="en-US"/>
        </w:rPr>
        <w:t>陷於錯誤，分別於同年5 月4 日及11日，先後匯款9 萬</w:t>
      </w:r>
      <w:proofErr w:type="gramStart"/>
      <w:r w:rsidRPr="00323EFF">
        <w:rPr>
          <w:rFonts w:ascii="標楷體" w:eastAsia="標楷體" w:hAnsi="標楷體" w:hint="eastAsia"/>
          <w:color w:val="auto"/>
          <w:sz w:val="32"/>
          <w:szCs w:val="32"/>
          <w:lang w:val="en-US"/>
        </w:rPr>
        <w:t>2</w:t>
      </w:r>
      <w:proofErr w:type="gramEnd"/>
      <w:r w:rsidRPr="00323EFF">
        <w:rPr>
          <w:rFonts w:ascii="標楷體" w:eastAsia="標楷體" w:hAnsi="標楷體" w:hint="eastAsia"/>
          <w:color w:val="auto"/>
          <w:sz w:val="32"/>
          <w:szCs w:val="32"/>
          <w:lang w:val="en-US"/>
        </w:rPr>
        <w:t xml:space="preserve"> 千元及120 萬元至莊</w:t>
      </w:r>
      <w:r w:rsidR="005611CD" w:rsidRPr="00323EFF">
        <w:rPr>
          <w:rFonts w:ascii="標楷體" w:eastAsia="標楷體" w:hAnsi="標楷體" w:hint="eastAsia"/>
          <w:color w:val="auto"/>
          <w:sz w:val="32"/>
          <w:szCs w:val="32"/>
          <w:lang w:val="en-US"/>
        </w:rPr>
        <w:t>某</w:t>
      </w:r>
      <w:r w:rsidR="002B4ECC" w:rsidRPr="002B4ECC">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商業銀行</w:t>
      </w:r>
      <w:r w:rsidR="002B4ECC" w:rsidRPr="002B4ECC">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分行帳戶內。</w:t>
      </w:r>
    </w:p>
    <w:p w:rsidR="006726FF" w:rsidRPr="00323EFF" w:rsidRDefault="006726FF" w:rsidP="00810967">
      <w:pPr>
        <w:pStyle w:val="ab"/>
        <w:numPr>
          <w:ilvl w:val="0"/>
          <w:numId w:val="20"/>
        </w:numPr>
        <w:adjustRightInd w:val="0"/>
        <w:snapToGrid w:val="0"/>
        <w:spacing w:before="0" w:after="0" w:line="520" w:lineRule="exact"/>
        <w:ind w:leftChars="0"/>
        <w:jc w:val="both"/>
        <w:rPr>
          <w:rFonts w:ascii="標楷體" w:eastAsia="標楷體" w:hAnsi="標楷體"/>
          <w:color w:val="auto"/>
          <w:sz w:val="32"/>
          <w:szCs w:val="32"/>
          <w:lang w:val="en-US"/>
        </w:rPr>
      </w:pPr>
      <w:bookmarkStart w:id="81" w:name="_Toc511061047"/>
      <w:bookmarkStart w:id="82" w:name="_Toc511061249"/>
      <w:r w:rsidRPr="00323EFF">
        <w:rPr>
          <w:rFonts w:ascii="標楷體" w:eastAsia="標楷體" w:hAnsi="標楷體" w:hint="eastAsia"/>
          <w:color w:val="auto"/>
          <w:sz w:val="32"/>
          <w:szCs w:val="32"/>
          <w:lang w:val="en-US"/>
        </w:rPr>
        <w:t>惟</w:t>
      </w:r>
      <w:proofErr w:type="gramStart"/>
      <w:r w:rsidRPr="00323EFF">
        <w:rPr>
          <w:rFonts w:ascii="標楷體" w:eastAsia="標楷體" w:hAnsi="標楷體" w:hint="eastAsia"/>
          <w:color w:val="auto"/>
          <w:sz w:val="32"/>
          <w:szCs w:val="32"/>
          <w:lang w:val="en-US"/>
        </w:rPr>
        <w:t>嗣</w:t>
      </w:r>
      <w:proofErr w:type="gramEnd"/>
      <w:r w:rsidRPr="00323EFF">
        <w:rPr>
          <w:rFonts w:ascii="標楷體" w:eastAsia="標楷體" w:hAnsi="標楷體" w:hint="eastAsia"/>
          <w:color w:val="auto"/>
          <w:sz w:val="32"/>
          <w:szCs w:val="32"/>
          <w:lang w:val="en-US"/>
        </w:rPr>
        <w:t>劉某</w:t>
      </w:r>
      <w:proofErr w:type="gramStart"/>
      <w:r w:rsidRPr="00323EFF">
        <w:rPr>
          <w:rFonts w:ascii="標楷體" w:eastAsia="標楷體" w:hAnsi="標楷體" w:hint="eastAsia"/>
          <w:color w:val="auto"/>
          <w:sz w:val="32"/>
          <w:szCs w:val="32"/>
          <w:lang w:val="en-US"/>
        </w:rPr>
        <w:t>之</w:t>
      </w:r>
      <w:proofErr w:type="gramEnd"/>
      <w:r w:rsidRPr="00323EFF">
        <w:rPr>
          <w:rFonts w:ascii="標楷體" w:eastAsia="標楷體" w:hAnsi="標楷體" w:hint="eastAsia"/>
          <w:color w:val="auto"/>
          <w:sz w:val="32"/>
          <w:szCs w:val="32"/>
          <w:lang w:val="en-US"/>
        </w:rPr>
        <w:t>竊盜案件仍經法院判處有期徒刑10月確定，並與前案合併執行，並無莊某所承諾之可輕判或易科罰金之情形，且廖女向板橋地檢署查詢後，發現楊姓書記官早已調往台南並不在該單位任職，劉某始知受騙。</w:t>
      </w:r>
      <w:bookmarkEnd w:id="81"/>
      <w:bookmarkEnd w:id="82"/>
    </w:p>
    <w:p w:rsidR="009A5C8A" w:rsidRPr="00323EFF" w:rsidRDefault="00A353A3" w:rsidP="00810967">
      <w:pPr>
        <w:pStyle w:val="ab"/>
        <w:numPr>
          <w:ilvl w:val="0"/>
          <w:numId w:val="13"/>
        </w:numPr>
        <w:adjustRightInd w:val="0"/>
        <w:snapToGrid w:val="0"/>
        <w:spacing w:before="0" w:after="0" w:line="520" w:lineRule="exact"/>
        <w:ind w:leftChars="0"/>
        <w:jc w:val="both"/>
        <w:rPr>
          <w:rFonts w:ascii="標楷體" w:eastAsia="標楷體" w:hAnsi="標楷體"/>
          <w:b/>
          <w:color w:val="auto"/>
          <w:sz w:val="32"/>
          <w:szCs w:val="32"/>
        </w:rPr>
      </w:pPr>
      <w:bookmarkStart w:id="83" w:name="_Toc511061048"/>
      <w:bookmarkStart w:id="84" w:name="_Toc511061250"/>
      <w:r w:rsidRPr="00323EFF">
        <w:rPr>
          <w:rFonts w:ascii="標楷體" w:eastAsia="標楷體" w:hAnsi="標楷體" w:hint="eastAsia"/>
          <w:b/>
          <w:color w:val="auto"/>
          <w:sz w:val="32"/>
          <w:szCs w:val="32"/>
        </w:rPr>
        <w:t>判決情形</w:t>
      </w:r>
      <w:bookmarkEnd w:id="83"/>
      <w:bookmarkEnd w:id="84"/>
    </w:p>
    <w:p w:rsidR="006726FF" w:rsidRPr="00323EFF" w:rsidRDefault="006726FF" w:rsidP="00810967">
      <w:pPr>
        <w:adjustRightInd w:val="0"/>
        <w:snapToGrid w:val="0"/>
        <w:spacing w:before="0" w:after="0" w:line="520" w:lineRule="exact"/>
        <w:ind w:leftChars="400" w:left="800"/>
        <w:jc w:val="both"/>
        <w:rPr>
          <w:rFonts w:ascii="標楷體" w:eastAsia="標楷體" w:hAnsi="標楷體"/>
          <w:color w:val="auto"/>
          <w:sz w:val="32"/>
          <w:szCs w:val="32"/>
          <w:lang w:val="en-US"/>
        </w:rPr>
      </w:pPr>
      <w:bookmarkStart w:id="85" w:name="_Toc511061049"/>
      <w:bookmarkStart w:id="86" w:name="_Toc511061251"/>
      <w:r w:rsidRPr="00323EFF">
        <w:rPr>
          <w:rFonts w:ascii="標楷體" w:eastAsia="標楷體" w:hAnsi="標楷體" w:hint="eastAsia"/>
          <w:color w:val="auto"/>
          <w:sz w:val="32"/>
          <w:szCs w:val="32"/>
          <w:lang w:val="en-US"/>
        </w:rPr>
        <w:t>法院審酌被告因案執行中，不知悔改，竟於獄中向</w:t>
      </w:r>
      <w:proofErr w:type="gramStart"/>
      <w:r w:rsidRPr="00323EFF">
        <w:rPr>
          <w:rFonts w:ascii="標楷體" w:eastAsia="標楷體" w:hAnsi="標楷體" w:hint="eastAsia"/>
          <w:color w:val="auto"/>
          <w:sz w:val="32"/>
          <w:szCs w:val="32"/>
          <w:lang w:val="en-US"/>
        </w:rPr>
        <w:t>被害人以佯稱</w:t>
      </w:r>
      <w:proofErr w:type="gramEnd"/>
      <w:r w:rsidRPr="00323EFF">
        <w:rPr>
          <w:rFonts w:ascii="標楷體" w:eastAsia="標楷體" w:hAnsi="標楷體" w:hint="eastAsia"/>
          <w:color w:val="auto"/>
          <w:sz w:val="32"/>
          <w:szCs w:val="32"/>
          <w:lang w:val="en-US"/>
        </w:rPr>
        <w:t>熟識司法人員為由而向被害人詐取財物，破壞司法信譽，</w:t>
      </w:r>
      <w:r w:rsidR="003114B7">
        <w:rPr>
          <w:rFonts w:ascii="標楷體" w:eastAsia="標楷體" w:hAnsi="標楷體" w:hint="eastAsia"/>
          <w:color w:val="auto"/>
          <w:sz w:val="32"/>
          <w:szCs w:val="32"/>
          <w:lang w:val="en-US"/>
        </w:rPr>
        <w:t>破壞</w:t>
      </w:r>
      <w:r w:rsidRPr="00323EFF">
        <w:rPr>
          <w:rFonts w:ascii="標楷體" w:eastAsia="標楷體" w:hAnsi="標楷體" w:hint="eastAsia"/>
          <w:color w:val="auto"/>
          <w:sz w:val="32"/>
          <w:szCs w:val="32"/>
          <w:lang w:val="en-US"/>
        </w:rPr>
        <w:t>司法形象甚</w:t>
      </w:r>
      <w:proofErr w:type="gramStart"/>
      <w:r w:rsidRPr="00323EFF">
        <w:rPr>
          <w:rFonts w:ascii="標楷體" w:eastAsia="標楷體" w:hAnsi="標楷體" w:hint="eastAsia"/>
          <w:color w:val="auto"/>
          <w:sz w:val="32"/>
          <w:szCs w:val="32"/>
          <w:lang w:val="en-US"/>
        </w:rPr>
        <w:t>鉅</w:t>
      </w:r>
      <w:proofErr w:type="gramEnd"/>
      <w:r w:rsidRPr="00323EFF">
        <w:rPr>
          <w:rFonts w:ascii="標楷體" w:eastAsia="標楷體" w:hAnsi="標楷體" w:hint="eastAsia"/>
          <w:color w:val="auto"/>
          <w:sz w:val="32"/>
          <w:szCs w:val="32"/>
          <w:lang w:val="en-US"/>
        </w:rPr>
        <w:t>，</w:t>
      </w:r>
      <w:proofErr w:type="gramStart"/>
      <w:r w:rsidRPr="00323EFF">
        <w:rPr>
          <w:rFonts w:ascii="標楷體" w:eastAsia="標楷體" w:hAnsi="標楷體" w:hint="eastAsia"/>
          <w:color w:val="auto"/>
          <w:sz w:val="32"/>
          <w:szCs w:val="32"/>
          <w:lang w:val="en-US"/>
        </w:rPr>
        <w:t>惡性匪</w:t>
      </w:r>
      <w:proofErr w:type="gramEnd"/>
      <w:r w:rsidRPr="00323EFF">
        <w:rPr>
          <w:rFonts w:ascii="標楷體" w:eastAsia="標楷體" w:hAnsi="標楷體" w:hint="eastAsia"/>
          <w:color w:val="auto"/>
          <w:sz w:val="32"/>
          <w:szCs w:val="32"/>
          <w:lang w:val="en-US"/>
        </w:rPr>
        <w:t>淺，應依刑法第339 條第1 項，處有期徒刑1年2月，被告不服提起上訴，經二審法院維持一審法院判決，予以駁回</w:t>
      </w:r>
      <w:r w:rsidR="00A07A49">
        <w:rPr>
          <w:rFonts w:ascii="標楷體" w:eastAsia="標楷體" w:hAnsi="標楷體" w:hint="eastAsia"/>
          <w:color w:val="auto"/>
          <w:sz w:val="32"/>
          <w:szCs w:val="32"/>
          <w:lang w:val="en-US"/>
        </w:rPr>
        <w:t>定</w:t>
      </w:r>
      <w:proofErr w:type="gramStart"/>
      <w:r w:rsidR="00A07A49">
        <w:rPr>
          <w:rFonts w:ascii="標楷體" w:eastAsia="標楷體" w:hAnsi="標楷體" w:hint="eastAsia"/>
          <w:color w:val="auto"/>
          <w:sz w:val="32"/>
          <w:szCs w:val="32"/>
          <w:lang w:val="en-US"/>
        </w:rPr>
        <w:t>讞</w:t>
      </w:r>
      <w:proofErr w:type="gramEnd"/>
      <w:r w:rsidRPr="00323EFF">
        <w:rPr>
          <w:rFonts w:ascii="標楷體" w:eastAsia="標楷體" w:hAnsi="標楷體" w:hint="eastAsia"/>
          <w:color w:val="auto"/>
          <w:sz w:val="32"/>
          <w:szCs w:val="32"/>
          <w:lang w:val="en-US"/>
        </w:rPr>
        <w:t>。</w:t>
      </w:r>
      <w:bookmarkEnd w:id="85"/>
      <w:bookmarkEnd w:id="86"/>
    </w:p>
    <w:p w:rsidR="009A5C8A" w:rsidRPr="00323EFF" w:rsidRDefault="009A5C8A" w:rsidP="00810967">
      <w:pPr>
        <w:pStyle w:val="ab"/>
        <w:numPr>
          <w:ilvl w:val="0"/>
          <w:numId w:val="13"/>
        </w:numPr>
        <w:adjustRightInd w:val="0"/>
        <w:snapToGrid w:val="0"/>
        <w:spacing w:before="0" w:after="0" w:line="520" w:lineRule="exact"/>
        <w:ind w:leftChars="0"/>
        <w:jc w:val="both"/>
        <w:rPr>
          <w:rFonts w:ascii="標楷體" w:eastAsia="標楷體" w:hAnsi="標楷體"/>
          <w:b/>
          <w:color w:val="auto"/>
          <w:sz w:val="32"/>
          <w:szCs w:val="32"/>
        </w:rPr>
      </w:pPr>
      <w:bookmarkStart w:id="87" w:name="_Toc511061050"/>
      <w:bookmarkStart w:id="88" w:name="_Toc511061252"/>
      <w:r w:rsidRPr="00323EFF">
        <w:rPr>
          <w:rFonts w:ascii="標楷體" w:eastAsia="標楷體" w:hAnsi="標楷體" w:hint="eastAsia"/>
          <w:b/>
          <w:color w:val="auto"/>
          <w:sz w:val="32"/>
          <w:szCs w:val="32"/>
        </w:rPr>
        <w:t>涉犯法條</w:t>
      </w:r>
      <w:bookmarkEnd w:id="87"/>
      <w:bookmarkEnd w:id="88"/>
    </w:p>
    <w:p w:rsidR="00A353A3" w:rsidRDefault="00A353A3" w:rsidP="00810967">
      <w:pPr>
        <w:pStyle w:val="ab"/>
        <w:adjustRightInd w:val="0"/>
        <w:snapToGrid w:val="0"/>
        <w:spacing w:before="0" w:after="0" w:line="520" w:lineRule="exact"/>
        <w:ind w:leftChars="400" w:left="800"/>
        <w:jc w:val="both"/>
        <w:rPr>
          <w:rFonts w:ascii="標楷體" w:eastAsia="標楷體" w:hAnsi="標楷體"/>
          <w:color w:val="auto"/>
          <w:sz w:val="32"/>
          <w:szCs w:val="32"/>
        </w:rPr>
      </w:pPr>
      <w:bookmarkStart w:id="89" w:name="_Toc511061051"/>
      <w:bookmarkStart w:id="90" w:name="_Toc511061253"/>
      <w:r w:rsidRPr="00323EFF">
        <w:rPr>
          <w:rFonts w:ascii="標楷體" w:eastAsia="標楷體" w:hAnsi="標楷體" w:hint="eastAsia"/>
          <w:color w:val="auto"/>
          <w:sz w:val="32"/>
          <w:szCs w:val="32"/>
        </w:rPr>
        <w:t>刑法第339 條第1 項:｢意圖為自己或第三人不法之所有，以詐術使人將本人或第三人之物交付者，處五年以下有期</w:t>
      </w:r>
      <w:r w:rsidRPr="00323EFF">
        <w:rPr>
          <w:rFonts w:ascii="標楷體" w:eastAsia="標楷體" w:hAnsi="標楷體" w:hint="eastAsia"/>
          <w:color w:val="auto"/>
          <w:sz w:val="32"/>
          <w:szCs w:val="32"/>
        </w:rPr>
        <w:lastRenderedPageBreak/>
        <w:t>徒刑、拘役或科或併科五十萬元以下罰金。以前項方法得財產上不法之利益或使第三人得之者，亦同。前二項之未遂犯罰之。｣(普通詐欺罪)</w:t>
      </w:r>
      <w:bookmarkEnd w:id="89"/>
      <w:bookmarkEnd w:id="90"/>
    </w:p>
    <w:p w:rsidR="00163219" w:rsidRPr="00F279E9" w:rsidRDefault="00163219" w:rsidP="00163219">
      <w:pPr>
        <w:pStyle w:val="ab"/>
        <w:numPr>
          <w:ilvl w:val="0"/>
          <w:numId w:val="3"/>
        </w:numPr>
        <w:adjustRightInd w:val="0"/>
        <w:snapToGrid w:val="0"/>
        <w:spacing w:beforeLines="100" w:before="360" w:afterLines="50" w:after="180" w:line="520" w:lineRule="exact"/>
        <w:ind w:leftChars="0"/>
        <w:outlineLvl w:val="1"/>
        <w:rPr>
          <w:rFonts w:ascii="標楷體" w:eastAsia="標楷體" w:hAnsi="標楷體"/>
          <w:b/>
          <w:color w:val="auto"/>
          <w:sz w:val="32"/>
          <w:szCs w:val="32"/>
          <w:u w:val="single"/>
        </w:rPr>
      </w:pPr>
      <w:bookmarkStart w:id="91" w:name="_Toc100585047"/>
      <w:r w:rsidRPr="00163219">
        <w:rPr>
          <w:rFonts w:ascii="標楷體" w:eastAsia="標楷體" w:hAnsi="標楷體" w:hint="eastAsia"/>
          <w:b/>
          <w:color w:val="auto"/>
          <w:sz w:val="32"/>
          <w:szCs w:val="32"/>
          <w:u w:val="single"/>
        </w:rPr>
        <w:t>民眾張○○印製律師事務所名片假冒律師向當事人詐欺取財案</w:t>
      </w:r>
      <w:r w:rsidRPr="00F279E9">
        <w:rPr>
          <w:rFonts w:ascii="標楷體" w:eastAsia="標楷體" w:hAnsi="標楷體" w:hint="eastAsia"/>
          <w:b/>
          <w:color w:val="auto"/>
          <w:sz w:val="32"/>
          <w:szCs w:val="32"/>
          <w:u w:val="single"/>
        </w:rPr>
        <w:t>(</w:t>
      </w:r>
      <w:r w:rsidRPr="00163219">
        <w:rPr>
          <w:rFonts w:ascii="標楷體" w:eastAsia="標楷體" w:hAnsi="標楷體" w:hint="eastAsia"/>
          <w:b/>
          <w:color w:val="auto"/>
          <w:sz w:val="32"/>
          <w:szCs w:val="32"/>
          <w:shd w:val="clear" w:color="auto" w:fill="FFFFFF"/>
        </w:rPr>
        <w:t>臺灣屏東地方法院109年簡字第357號刑事判決參照</w:t>
      </w:r>
      <w:r w:rsidRPr="008F4E33">
        <w:rPr>
          <w:rFonts w:ascii="標楷體" w:eastAsia="標楷體" w:hAnsi="標楷體" w:hint="eastAsia"/>
          <w:b/>
          <w:color w:val="auto"/>
          <w:sz w:val="32"/>
          <w:szCs w:val="32"/>
          <w:shd w:val="clear" w:color="auto" w:fill="FFFFFF"/>
        </w:rPr>
        <w:t>)</w:t>
      </w:r>
      <w:bookmarkEnd w:id="91"/>
    </w:p>
    <w:p w:rsidR="00163219" w:rsidRPr="00323EFF" w:rsidRDefault="00163219" w:rsidP="00163219">
      <w:pPr>
        <w:pStyle w:val="ab"/>
        <w:numPr>
          <w:ilvl w:val="0"/>
          <w:numId w:val="43"/>
        </w:numPr>
        <w:adjustRightInd w:val="0"/>
        <w:snapToGrid w:val="0"/>
        <w:spacing w:before="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犯罪事實</w:t>
      </w:r>
    </w:p>
    <w:p w:rsidR="00163219" w:rsidRPr="00163219" w:rsidRDefault="00163219" w:rsidP="00163219">
      <w:pPr>
        <w:pStyle w:val="ab"/>
        <w:adjustRightInd w:val="0"/>
        <w:snapToGrid w:val="0"/>
        <w:spacing w:before="0" w:after="0" w:line="520" w:lineRule="exact"/>
        <w:ind w:leftChars="0" w:left="809"/>
        <w:jc w:val="both"/>
        <w:rPr>
          <w:rFonts w:ascii="標楷體" w:eastAsia="標楷體" w:hAnsi="標楷體"/>
          <w:color w:val="auto"/>
          <w:sz w:val="32"/>
          <w:szCs w:val="32"/>
        </w:rPr>
      </w:pPr>
      <w:r w:rsidRPr="00163219">
        <w:rPr>
          <w:rFonts w:ascii="標楷體" w:eastAsia="標楷體" w:hAnsi="標楷體" w:hint="eastAsia"/>
          <w:color w:val="auto"/>
          <w:sz w:val="32"/>
          <w:szCs w:val="32"/>
          <w:lang w:val="en-US"/>
        </w:rPr>
        <w:t>民眾張○○明知自己並無律師證書，且非依法令執行業務，不得意圖營利而為他人辦理訴訟事件，</w:t>
      </w:r>
      <w:proofErr w:type="gramStart"/>
      <w:r w:rsidRPr="00163219">
        <w:rPr>
          <w:rFonts w:ascii="標楷體" w:eastAsia="標楷體" w:hAnsi="標楷體" w:hint="eastAsia"/>
          <w:color w:val="auto"/>
          <w:sz w:val="32"/>
          <w:szCs w:val="32"/>
          <w:lang w:val="en-US"/>
        </w:rPr>
        <w:t>渠竟印製</w:t>
      </w:r>
      <w:proofErr w:type="gramEnd"/>
      <w:r w:rsidRPr="00163219">
        <w:rPr>
          <w:rFonts w:ascii="標楷體" w:eastAsia="標楷體" w:hAnsi="標楷體" w:hint="eastAsia"/>
          <w:color w:val="auto"/>
          <w:sz w:val="32"/>
          <w:szCs w:val="32"/>
          <w:lang w:val="en-US"/>
        </w:rPr>
        <w:t>其在○○市○○區某大樓經營「○○法律事務所」且自任所長之名</w:t>
      </w:r>
      <w:r w:rsidR="002B4ECC">
        <w:rPr>
          <w:rFonts w:ascii="標楷體" w:eastAsia="標楷體" w:hAnsi="標楷體" w:hint="eastAsia"/>
          <w:color w:val="auto"/>
          <w:sz w:val="32"/>
          <w:szCs w:val="32"/>
          <w:lang w:val="en-US"/>
        </w:rPr>
        <w:t>片對外發送，並利用其在○○縣</w:t>
      </w:r>
      <w:proofErr w:type="gramStart"/>
      <w:r w:rsidR="002B4ECC">
        <w:rPr>
          <w:rFonts w:ascii="標楷體" w:eastAsia="標楷體" w:hAnsi="標楷體" w:hint="eastAsia"/>
          <w:color w:val="auto"/>
          <w:sz w:val="32"/>
          <w:szCs w:val="32"/>
          <w:lang w:val="en-US"/>
        </w:rPr>
        <w:t>某宮廟以</w:t>
      </w:r>
      <w:proofErr w:type="gramEnd"/>
      <w:r w:rsidR="002B4ECC">
        <w:rPr>
          <w:rFonts w:ascii="標楷體" w:eastAsia="標楷體" w:hAnsi="標楷體" w:hint="eastAsia"/>
          <w:color w:val="auto"/>
          <w:sz w:val="32"/>
          <w:szCs w:val="32"/>
          <w:lang w:val="en-US"/>
        </w:rPr>
        <w:t>律師身分受委託擔任法律顧問及</w:t>
      </w:r>
      <w:r w:rsidRPr="00163219">
        <w:rPr>
          <w:rFonts w:ascii="標楷體" w:eastAsia="標楷體" w:hAnsi="標楷體" w:hint="eastAsia"/>
          <w:color w:val="auto"/>
          <w:sz w:val="32"/>
          <w:szCs w:val="32"/>
          <w:lang w:val="en-US"/>
        </w:rPr>
        <w:t>在○○市某市議員辦公室提供法律諮詢等機會，對外營造其具有律師身分而得以處理訴訟事件之假象，104年至106年間詐欺數名民眾付費委任</w:t>
      </w:r>
      <w:proofErr w:type="gramStart"/>
      <w:r w:rsidRPr="00163219">
        <w:rPr>
          <w:rFonts w:ascii="標楷體" w:eastAsia="標楷體" w:hAnsi="標楷體" w:hint="eastAsia"/>
          <w:color w:val="auto"/>
          <w:sz w:val="32"/>
          <w:szCs w:val="32"/>
          <w:lang w:val="en-US"/>
        </w:rPr>
        <w:t>渠撰狀</w:t>
      </w:r>
      <w:proofErr w:type="gramEnd"/>
      <w:r w:rsidRPr="00163219">
        <w:rPr>
          <w:rFonts w:ascii="標楷體" w:eastAsia="標楷體" w:hAnsi="標楷體" w:hint="eastAsia"/>
          <w:color w:val="auto"/>
          <w:sz w:val="32"/>
          <w:szCs w:val="32"/>
          <w:lang w:val="en-US"/>
        </w:rPr>
        <w:t>及辦理訴訟案件</w:t>
      </w:r>
      <w:r w:rsidRPr="00323EFF">
        <w:rPr>
          <w:rFonts w:ascii="標楷體" w:eastAsia="標楷體" w:hAnsi="標楷體" w:hint="eastAsia"/>
          <w:color w:val="auto"/>
          <w:sz w:val="32"/>
          <w:szCs w:val="32"/>
          <w:lang w:val="en-US"/>
        </w:rPr>
        <w:t>。</w:t>
      </w:r>
    </w:p>
    <w:p w:rsidR="00163219" w:rsidRPr="00323EFF" w:rsidRDefault="00163219" w:rsidP="00163219">
      <w:pPr>
        <w:pStyle w:val="ab"/>
        <w:numPr>
          <w:ilvl w:val="0"/>
          <w:numId w:val="43"/>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判決情形</w:t>
      </w:r>
    </w:p>
    <w:p w:rsidR="00163219" w:rsidRPr="00323EFF" w:rsidRDefault="00163219" w:rsidP="00163219">
      <w:pPr>
        <w:adjustRightInd w:val="0"/>
        <w:snapToGrid w:val="0"/>
        <w:spacing w:before="0" w:after="0" w:line="520" w:lineRule="exact"/>
        <w:ind w:leftChars="400" w:left="800"/>
        <w:jc w:val="both"/>
        <w:rPr>
          <w:rFonts w:ascii="標楷體" w:eastAsia="標楷體" w:hAnsi="標楷體"/>
          <w:color w:val="auto"/>
          <w:sz w:val="32"/>
          <w:szCs w:val="32"/>
          <w:lang w:val="en-US"/>
        </w:rPr>
      </w:pPr>
      <w:r w:rsidRPr="00163219">
        <w:rPr>
          <w:rFonts w:ascii="標楷體" w:eastAsia="標楷體" w:hAnsi="標楷體" w:hint="eastAsia"/>
          <w:color w:val="auto"/>
          <w:sz w:val="32"/>
          <w:szCs w:val="32"/>
          <w:lang w:val="en-US"/>
        </w:rPr>
        <w:t>臺灣屏東地方法院審酌被告正值青壯，竟為圖不法利益，假冒律師身分以騙取訴訟報酬，其所為除損害他人財產權益外，更破壞一般民眾對法律專業人員之信賴，並足以損害於國家設立律師專業證照之公信力及國家司法秩序；且被告前於105年間，已因涉犯律師法第48條第1項等案件，經臺灣高雄地方法院以</w:t>
      </w:r>
      <w:proofErr w:type="gramStart"/>
      <w:r w:rsidRPr="00163219">
        <w:rPr>
          <w:rFonts w:ascii="標楷體" w:eastAsia="標楷體" w:hAnsi="標楷體" w:hint="eastAsia"/>
          <w:color w:val="auto"/>
          <w:sz w:val="32"/>
          <w:szCs w:val="32"/>
          <w:lang w:val="en-US"/>
        </w:rPr>
        <w:t>105</w:t>
      </w:r>
      <w:proofErr w:type="gramEnd"/>
      <w:r w:rsidRPr="00163219">
        <w:rPr>
          <w:rFonts w:ascii="標楷體" w:eastAsia="標楷體" w:hAnsi="標楷體" w:hint="eastAsia"/>
          <w:color w:val="auto"/>
          <w:sz w:val="32"/>
          <w:szCs w:val="32"/>
          <w:lang w:val="en-US"/>
        </w:rPr>
        <w:t>年度簡字第1540號判決處應執行有期徒刑1年，緩刑2年確定，被告竟又於前案緩刑期間內</w:t>
      </w:r>
      <w:r w:rsidRPr="00163219">
        <w:rPr>
          <w:rFonts w:ascii="標楷體" w:eastAsia="標楷體" w:hAnsi="標楷體" w:hint="eastAsia"/>
          <w:color w:val="auto"/>
          <w:sz w:val="32"/>
          <w:szCs w:val="32"/>
          <w:lang w:val="en-US"/>
        </w:rPr>
        <w:lastRenderedPageBreak/>
        <w:t>再犯本案，顯見被告未能記取教訓，分別量處詐欺取財罪，處有期徒刑參月，犯罪所得新臺幣陸萬元沒收，以示懲戒</w:t>
      </w:r>
      <w:r w:rsidRPr="00323EFF">
        <w:rPr>
          <w:rFonts w:ascii="標楷體" w:eastAsia="標楷體" w:hAnsi="標楷體" w:hint="eastAsia"/>
          <w:color w:val="auto"/>
          <w:sz w:val="32"/>
          <w:szCs w:val="32"/>
          <w:lang w:val="en-US"/>
        </w:rPr>
        <w:t>。</w:t>
      </w:r>
    </w:p>
    <w:p w:rsidR="00163219" w:rsidRPr="00163219" w:rsidRDefault="00163219" w:rsidP="00163219">
      <w:pPr>
        <w:pStyle w:val="ab"/>
        <w:numPr>
          <w:ilvl w:val="0"/>
          <w:numId w:val="43"/>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涉犯法條</w:t>
      </w:r>
    </w:p>
    <w:p w:rsidR="00163219" w:rsidRPr="00163219" w:rsidRDefault="00163219" w:rsidP="00163219">
      <w:pPr>
        <w:pStyle w:val="ab"/>
        <w:adjustRightInd w:val="0"/>
        <w:snapToGrid w:val="0"/>
        <w:spacing w:before="0" w:after="0" w:line="520" w:lineRule="exact"/>
        <w:ind w:leftChars="400" w:left="800"/>
        <w:jc w:val="both"/>
        <w:rPr>
          <w:rFonts w:ascii="標楷體" w:eastAsia="標楷體" w:hAnsi="標楷體"/>
          <w:color w:val="auto"/>
          <w:sz w:val="32"/>
          <w:szCs w:val="32"/>
        </w:rPr>
      </w:pPr>
      <w:r w:rsidRPr="00163219">
        <w:rPr>
          <w:rFonts w:ascii="標楷體" w:eastAsia="標楷體" w:hAnsi="標楷體" w:hint="eastAsia"/>
          <w:color w:val="auto"/>
          <w:sz w:val="32"/>
          <w:szCs w:val="32"/>
        </w:rPr>
        <w:t>刑法第339條第1項之詐欺取財罪「意圖為自己或第三人不法之所有，以詐術使人將本人或第三人之物交付者，處五年以下有期徒刑、拘役或科或</w:t>
      </w:r>
      <w:proofErr w:type="gramStart"/>
      <w:r w:rsidRPr="00163219">
        <w:rPr>
          <w:rFonts w:ascii="標楷體" w:eastAsia="標楷體" w:hAnsi="標楷體" w:hint="eastAsia"/>
          <w:color w:val="auto"/>
          <w:sz w:val="32"/>
          <w:szCs w:val="32"/>
        </w:rPr>
        <w:t>併</w:t>
      </w:r>
      <w:proofErr w:type="gramEnd"/>
      <w:r w:rsidRPr="00163219">
        <w:rPr>
          <w:rFonts w:ascii="標楷體" w:eastAsia="標楷體" w:hAnsi="標楷體" w:hint="eastAsia"/>
          <w:color w:val="auto"/>
          <w:sz w:val="32"/>
          <w:szCs w:val="32"/>
        </w:rPr>
        <w:t>科五十萬元以下罰金。」</w:t>
      </w:r>
    </w:p>
    <w:p w:rsidR="00163219" w:rsidRPr="00163219" w:rsidRDefault="00163219" w:rsidP="00163219">
      <w:pPr>
        <w:pStyle w:val="ab"/>
        <w:adjustRightInd w:val="0"/>
        <w:snapToGrid w:val="0"/>
        <w:spacing w:before="0" w:after="0" w:line="520" w:lineRule="exact"/>
        <w:ind w:leftChars="400" w:left="800"/>
        <w:jc w:val="both"/>
        <w:rPr>
          <w:rFonts w:ascii="標楷體" w:eastAsia="標楷體" w:hAnsi="標楷體"/>
          <w:color w:val="auto"/>
          <w:sz w:val="32"/>
          <w:szCs w:val="32"/>
        </w:rPr>
      </w:pPr>
      <w:r w:rsidRPr="00163219">
        <w:rPr>
          <w:rFonts w:ascii="標楷體" w:eastAsia="標楷體" w:hAnsi="標楷體" w:hint="eastAsia"/>
          <w:color w:val="auto"/>
          <w:sz w:val="32"/>
          <w:szCs w:val="32"/>
        </w:rPr>
        <w:t>109年1月15日新修正律師法第127條第1項無律師證書意圖營利辦理訴訟事件罪「無律師證書，意圖營利而辦理訴訟事件者，除依法令執行業務者外，處一年以下有期徒刑，得</w:t>
      </w:r>
      <w:proofErr w:type="gramStart"/>
      <w:r w:rsidRPr="00163219">
        <w:rPr>
          <w:rFonts w:ascii="標楷體" w:eastAsia="標楷體" w:hAnsi="標楷體" w:hint="eastAsia"/>
          <w:color w:val="auto"/>
          <w:sz w:val="32"/>
          <w:szCs w:val="32"/>
        </w:rPr>
        <w:t>併</w:t>
      </w:r>
      <w:proofErr w:type="gramEnd"/>
      <w:r w:rsidRPr="00163219">
        <w:rPr>
          <w:rFonts w:ascii="標楷體" w:eastAsia="標楷體" w:hAnsi="標楷體" w:hint="eastAsia"/>
          <w:color w:val="auto"/>
          <w:sz w:val="32"/>
          <w:szCs w:val="32"/>
        </w:rPr>
        <w:t>科新臺幣三萬元以上十五萬元以下罰金。」</w:t>
      </w:r>
    </w:p>
    <w:p w:rsidR="00216C06" w:rsidRPr="00F279E9" w:rsidRDefault="00216C06" w:rsidP="00216C06">
      <w:pPr>
        <w:pStyle w:val="ab"/>
        <w:numPr>
          <w:ilvl w:val="0"/>
          <w:numId w:val="3"/>
        </w:numPr>
        <w:adjustRightInd w:val="0"/>
        <w:snapToGrid w:val="0"/>
        <w:spacing w:beforeLines="100" w:before="360" w:afterLines="50" w:after="180" w:line="520" w:lineRule="exact"/>
        <w:ind w:leftChars="0"/>
        <w:outlineLvl w:val="1"/>
        <w:rPr>
          <w:rFonts w:ascii="標楷體" w:eastAsia="標楷體" w:hAnsi="標楷體"/>
          <w:b/>
          <w:color w:val="auto"/>
          <w:sz w:val="32"/>
          <w:szCs w:val="32"/>
          <w:u w:val="single"/>
        </w:rPr>
      </w:pPr>
      <w:bookmarkStart w:id="92" w:name="_Toc100585048"/>
      <w:r>
        <w:rPr>
          <w:rFonts w:ascii="標楷體" w:eastAsia="標楷體" w:hAnsi="標楷體" w:hint="eastAsia"/>
          <w:b/>
          <w:color w:val="auto"/>
          <w:sz w:val="32"/>
          <w:szCs w:val="32"/>
          <w:u w:val="single"/>
        </w:rPr>
        <w:t>民眾張○○無律師證書卻執行律師業務收取當事人費用</w:t>
      </w:r>
      <w:r w:rsidRPr="00163219">
        <w:rPr>
          <w:rFonts w:ascii="標楷體" w:eastAsia="標楷體" w:hAnsi="標楷體" w:hint="eastAsia"/>
          <w:b/>
          <w:color w:val="auto"/>
          <w:sz w:val="32"/>
          <w:szCs w:val="32"/>
          <w:u w:val="single"/>
        </w:rPr>
        <w:t>案</w:t>
      </w:r>
      <w:r w:rsidRPr="00216C06">
        <w:rPr>
          <w:rFonts w:ascii="標楷體" w:eastAsia="標楷體" w:hAnsi="標楷體" w:hint="eastAsia"/>
          <w:b/>
          <w:color w:val="auto"/>
          <w:sz w:val="32"/>
          <w:szCs w:val="32"/>
        </w:rPr>
        <w:t>(</w:t>
      </w:r>
      <w:r>
        <w:rPr>
          <w:rFonts w:ascii="標楷體" w:eastAsia="標楷體" w:hAnsi="標楷體" w:hint="eastAsia"/>
          <w:b/>
          <w:color w:val="auto"/>
          <w:sz w:val="32"/>
          <w:szCs w:val="32"/>
          <w:shd w:val="clear" w:color="auto" w:fill="FFFFFF"/>
        </w:rPr>
        <w:t>臺灣嘉義</w:t>
      </w:r>
      <w:r w:rsidRPr="00163219">
        <w:rPr>
          <w:rFonts w:ascii="標楷體" w:eastAsia="標楷體" w:hAnsi="標楷體" w:hint="eastAsia"/>
          <w:b/>
          <w:color w:val="auto"/>
          <w:sz w:val="32"/>
          <w:szCs w:val="32"/>
          <w:shd w:val="clear" w:color="auto" w:fill="FFFFFF"/>
        </w:rPr>
        <w:t>地方法院</w:t>
      </w:r>
      <w:proofErr w:type="gramStart"/>
      <w:r w:rsidRPr="00163219">
        <w:rPr>
          <w:rFonts w:ascii="標楷體" w:eastAsia="標楷體" w:hAnsi="標楷體" w:hint="eastAsia"/>
          <w:b/>
          <w:color w:val="auto"/>
          <w:sz w:val="32"/>
          <w:szCs w:val="32"/>
          <w:shd w:val="clear" w:color="auto" w:fill="FFFFFF"/>
        </w:rPr>
        <w:t>109</w:t>
      </w:r>
      <w:r>
        <w:rPr>
          <w:rFonts w:ascii="標楷體" w:eastAsia="標楷體" w:hAnsi="標楷體" w:hint="eastAsia"/>
          <w:b/>
          <w:color w:val="auto"/>
          <w:sz w:val="32"/>
          <w:szCs w:val="32"/>
          <w:shd w:val="clear" w:color="auto" w:fill="FFFFFF"/>
        </w:rPr>
        <w:t>年易</w:t>
      </w:r>
      <w:r w:rsidRPr="00163219">
        <w:rPr>
          <w:rFonts w:ascii="標楷體" w:eastAsia="標楷體" w:hAnsi="標楷體" w:hint="eastAsia"/>
          <w:b/>
          <w:color w:val="auto"/>
          <w:sz w:val="32"/>
          <w:szCs w:val="32"/>
          <w:shd w:val="clear" w:color="auto" w:fill="FFFFFF"/>
        </w:rPr>
        <w:t>字第</w:t>
      </w:r>
      <w:r>
        <w:rPr>
          <w:rFonts w:ascii="標楷體" w:eastAsia="標楷體" w:hAnsi="標楷體" w:hint="eastAsia"/>
          <w:b/>
          <w:color w:val="auto"/>
          <w:sz w:val="32"/>
          <w:szCs w:val="32"/>
          <w:shd w:val="clear" w:color="auto" w:fill="FFFFFF"/>
        </w:rPr>
        <w:t>194</w:t>
      </w:r>
      <w:r w:rsidRPr="00163219">
        <w:rPr>
          <w:rFonts w:ascii="標楷體" w:eastAsia="標楷體" w:hAnsi="標楷體" w:hint="eastAsia"/>
          <w:b/>
          <w:color w:val="auto"/>
          <w:sz w:val="32"/>
          <w:szCs w:val="32"/>
          <w:shd w:val="clear" w:color="auto" w:fill="FFFFFF"/>
        </w:rPr>
        <w:t>號</w:t>
      </w:r>
      <w:proofErr w:type="gramEnd"/>
      <w:r w:rsidRPr="00163219">
        <w:rPr>
          <w:rFonts w:ascii="標楷體" w:eastAsia="標楷體" w:hAnsi="標楷體" w:hint="eastAsia"/>
          <w:b/>
          <w:color w:val="auto"/>
          <w:sz w:val="32"/>
          <w:szCs w:val="32"/>
          <w:shd w:val="clear" w:color="auto" w:fill="FFFFFF"/>
        </w:rPr>
        <w:t>刑事判決參照</w:t>
      </w:r>
      <w:r w:rsidRPr="008F4E33">
        <w:rPr>
          <w:rFonts w:ascii="標楷體" w:eastAsia="標楷體" w:hAnsi="標楷體" w:hint="eastAsia"/>
          <w:b/>
          <w:color w:val="auto"/>
          <w:sz w:val="32"/>
          <w:szCs w:val="32"/>
          <w:shd w:val="clear" w:color="auto" w:fill="FFFFFF"/>
        </w:rPr>
        <w:t>)</w:t>
      </w:r>
      <w:bookmarkEnd w:id="92"/>
    </w:p>
    <w:p w:rsidR="00216C06" w:rsidRPr="00323EFF" w:rsidRDefault="00216C06" w:rsidP="00216C06">
      <w:pPr>
        <w:pStyle w:val="ab"/>
        <w:numPr>
          <w:ilvl w:val="0"/>
          <w:numId w:val="45"/>
        </w:numPr>
        <w:adjustRightInd w:val="0"/>
        <w:snapToGrid w:val="0"/>
        <w:spacing w:before="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犯罪事實</w:t>
      </w:r>
    </w:p>
    <w:p w:rsidR="00216C06" w:rsidRPr="00A21930" w:rsidRDefault="00216C06" w:rsidP="00216C06">
      <w:pPr>
        <w:pStyle w:val="ab"/>
        <w:adjustRightInd w:val="0"/>
        <w:snapToGrid w:val="0"/>
        <w:spacing w:before="0" w:after="0" w:line="520" w:lineRule="exact"/>
        <w:ind w:leftChars="0" w:left="809"/>
        <w:jc w:val="both"/>
        <w:rPr>
          <w:rFonts w:ascii="標楷體" w:eastAsia="標楷體" w:hAnsi="標楷體"/>
          <w:color w:val="auto"/>
          <w:sz w:val="32"/>
          <w:szCs w:val="32"/>
          <w:lang w:val="en-US"/>
        </w:rPr>
      </w:pPr>
      <w:r>
        <w:rPr>
          <w:rFonts w:ascii="標楷體" w:eastAsia="標楷體" w:hAnsi="標楷體" w:hint="eastAsia"/>
          <w:color w:val="auto"/>
          <w:sz w:val="32"/>
          <w:szCs w:val="32"/>
          <w:lang w:val="en-US"/>
        </w:rPr>
        <w:t>民眾張○○明知自己並無律師證書，意圖營利而辦理訴訟事件，</w:t>
      </w:r>
      <w:proofErr w:type="gramStart"/>
      <w:r>
        <w:rPr>
          <w:rFonts w:ascii="標楷體" w:eastAsia="標楷體" w:hAnsi="標楷體" w:hint="eastAsia"/>
          <w:color w:val="auto"/>
          <w:sz w:val="32"/>
          <w:szCs w:val="32"/>
          <w:lang w:val="en-US"/>
        </w:rPr>
        <w:t>渠向民眾</w:t>
      </w:r>
      <w:proofErr w:type="gramEnd"/>
      <w:r>
        <w:rPr>
          <w:rFonts w:ascii="標楷體" w:eastAsia="標楷體" w:hAnsi="標楷體" w:hint="eastAsia"/>
          <w:color w:val="auto"/>
          <w:sz w:val="32"/>
          <w:szCs w:val="32"/>
          <w:lang w:val="en-US"/>
        </w:rPr>
        <w:t>表示多次追討債</w:t>
      </w:r>
      <w:proofErr w:type="gramStart"/>
      <w:r>
        <w:rPr>
          <w:rFonts w:ascii="標楷體" w:eastAsia="標楷體" w:hAnsi="標楷體" w:hint="eastAsia"/>
          <w:color w:val="auto"/>
          <w:sz w:val="32"/>
          <w:szCs w:val="32"/>
          <w:lang w:val="en-US"/>
        </w:rPr>
        <w:t>務</w:t>
      </w:r>
      <w:proofErr w:type="gramEnd"/>
      <w:r>
        <w:rPr>
          <w:rFonts w:ascii="標楷體" w:eastAsia="標楷體" w:hAnsi="標楷體" w:hint="eastAsia"/>
          <w:color w:val="auto"/>
          <w:sz w:val="32"/>
          <w:szCs w:val="32"/>
          <w:lang w:val="en-US"/>
        </w:rPr>
        <w:t>成功案例</w:t>
      </w:r>
      <w:r w:rsidRPr="00A21930">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且成功才收報酬等情事，對外營造其</w:t>
      </w:r>
      <w:r w:rsidRPr="00A21930">
        <w:rPr>
          <w:rFonts w:ascii="標楷體" w:eastAsia="標楷體" w:hAnsi="標楷體" w:hint="eastAsia"/>
          <w:color w:val="auto"/>
          <w:sz w:val="32"/>
          <w:szCs w:val="32"/>
          <w:lang w:val="en-US"/>
        </w:rPr>
        <w:t>得以處理訴訟事件之假象，</w:t>
      </w:r>
      <w:r>
        <w:rPr>
          <w:rFonts w:ascii="標楷體" w:eastAsia="標楷體" w:hAnsi="標楷體" w:hint="eastAsia"/>
          <w:color w:val="auto"/>
          <w:sz w:val="32"/>
          <w:szCs w:val="32"/>
          <w:lang w:val="en-US"/>
        </w:rPr>
        <w:t>誘導</w:t>
      </w:r>
      <w:r w:rsidRPr="00A21930">
        <w:rPr>
          <w:rFonts w:ascii="標楷體" w:eastAsia="標楷體" w:hAnsi="標楷體" w:hint="eastAsia"/>
          <w:color w:val="auto"/>
          <w:sz w:val="32"/>
          <w:szCs w:val="32"/>
          <w:lang w:val="en-US"/>
        </w:rPr>
        <w:t>民眾付費委任</w:t>
      </w:r>
      <w:proofErr w:type="gramStart"/>
      <w:r w:rsidRPr="00A21930">
        <w:rPr>
          <w:rFonts w:ascii="標楷體" w:eastAsia="標楷體" w:hAnsi="標楷體" w:hint="eastAsia"/>
          <w:color w:val="auto"/>
          <w:sz w:val="32"/>
          <w:szCs w:val="32"/>
          <w:lang w:val="en-US"/>
        </w:rPr>
        <w:t>渠撰狀</w:t>
      </w:r>
      <w:proofErr w:type="gramEnd"/>
      <w:r w:rsidRPr="00A21930">
        <w:rPr>
          <w:rFonts w:ascii="標楷體" w:eastAsia="標楷體" w:hAnsi="標楷體" w:hint="eastAsia"/>
          <w:color w:val="auto"/>
          <w:sz w:val="32"/>
          <w:szCs w:val="32"/>
          <w:lang w:val="en-US"/>
        </w:rPr>
        <w:t>及辦理訴訟案件。</w:t>
      </w:r>
    </w:p>
    <w:p w:rsidR="00216C06" w:rsidRPr="00323EFF" w:rsidRDefault="00216C06" w:rsidP="00216C06">
      <w:pPr>
        <w:pStyle w:val="ab"/>
        <w:numPr>
          <w:ilvl w:val="0"/>
          <w:numId w:val="45"/>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判決情形</w:t>
      </w:r>
    </w:p>
    <w:p w:rsidR="00216C06" w:rsidRPr="00323EFF" w:rsidRDefault="00216C06" w:rsidP="00216C06">
      <w:pPr>
        <w:adjustRightInd w:val="0"/>
        <w:snapToGrid w:val="0"/>
        <w:spacing w:before="0" w:after="0" w:line="520" w:lineRule="exact"/>
        <w:ind w:leftChars="400" w:left="800"/>
        <w:jc w:val="both"/>
        <w:rPr>
          <w:rFonts w:ascii="標楷體" w:eastAsia="標楷體" w:hAnsi="標楷體"/>
          <w:color w:val="auto"/>
          <w:sz w:val="32"/>
          <w:szCs w:val="32"/>
          <w:lang w:val="en-US"/>
        </w:rPr>
      </w:pPr>
      <w:r>
        <w:rPr>
          <w:rFonts w:ascii="標楷體" w:eastAsia="標楷體" w:hAnsi="標楷體" w:hint="eastAsia"/>
          <w:color w:val="auto"/>
          <w:sz w:val="32"/>
          <w:szCs w:val="32"/>
          <w:lang w:val="en-US"/>
        </w:rPr>
        <w:t>臺灣嘉義</w:t>
      </w:r>
      <w:r w:rsidRPr="00163219">
        <w:rPr>
          <w:rFonts w:ascii="標楷體" w:eastAsia="標楷體" w:hAnsi="標楷體" w:hint="eastAsia"/>
          <w:color w:val="auto"/>
          <w:sz w:val="32"/>
          <w:szCs w:val="32"/>
          <w:lang w:val="en-US"/>
        </w:rPr>
        <w:t>地方法院審酌被告</w:t>
      </w:r>
      <w:r>
        <w:rPr>
          <w:rFonts w:ascii="標楷體" w:eastAsia="標楷體" w:hAnsi="標楷體" w:hint="eastAsia"/>
          <w:color w:val="auto"/>
          <w:sz w:val="32"/>
          <w:szCs w:val="32"/>
          <w:lang w:val="en-US"/>
        </w:rPr>
        <w:t>竟為圖不法利益，</w:t>
      </w:r>
      <w:r w:rsidRPr="00163219">
        <w:rPr>
          <w:rFonts w:ascii="標楷體" w:eastAsia="標楷體" w:hAnsi="標楷體" w:hint="eastAsia"/>
          <w:color w:val="auto"/>
          <w:sz w:val="32"/>
          <w:szCs w:val="32"/>
          <w:lang w:val="en-US"/>
        </w:rPr>
        <w:t>以</w:t>
      </w:r>
      <w:r>
        <w:rPr>
          <w:rFonts w:ascii="標楷體" w:eastAsia="標楷體" w:hAnsi="標楷體" w:hint="eastAsia"/>
          <w:color w:val="auto"/>
          <w:sz w:val="32"/>
          <w:szCs w:val="32"/>
          <w:lang w:val="en-US"/>
        </w:rPr>
        <w:t>話術誘導民眾委以處理訴訟案件並收取</w:t>
      </w:r>
      <w:r w:rsidRPr="00163219">
        <w:rPr>
          <w:rFonts w:ascii="標楷體" w:eastAsia="標楷體" w:hAnsi="標楷體" w:hint="eastAsia"/>
          <w:color w:val="auto"/>
          <w:sz w:val="32"/>
          <w:szCs w:val="32"/>
          <w:lang w:val="en-US"/>
        </w:rPr>
        <w:t>訴訟報酬，其所為除損害他人財產權益外，更破壞一般民眾對法律專業人員之信賴，並足以損害於國家設立律師專業證照之公信力及</w:t>
      </w:r>
      <w:r>
        <w:rPr>
          <w:rFonts w:ascii="標楷體" w:eastAsia="標楷體" w:hAnsi="標楷體" w:hint="eastAsia"/>
          <w:color w:val="auto"/>
          <w:sz w:val="32"/>
          <w:szCs w:val="32"/>
          <w:lang w:val="en-US"/>
        </w:rPr>
        <w:t>破壞司法威信，損害司法人員形象</w:t>
      </w:r>
      <w:r w:rsidRPr="00163219">
        <w:rPr>
          <w:rFonts w:ascii="標楷體" w:eastAsia="標楷體" w:hAnsi="標楷體" w:hint="eastAsia"/>
          <w:color w:val="auto"/>
          <w:sz w:val="32"/>
          <w:szCs w:val="32"/>
          <w:lang w:val="en-US"/>
        </w:rPr>
        <w:t>；且被告前於</w:t>
      </w:r>
      <w:r>
        <w:rPr>
          <w:rFonts w:ascii="標楷體" w:eastAsia="標楷體" w:hAnsi="標楷體" w:hint="eastAsia"/>
          <w:color w:val="auto"/>
          <w:sz w:val="32"/>
          <w:szCs w:val="32"/>
          <w:lang w:val="en-US"/>
        </w:rPr>
        <w:t>109</w:t>
      </w:r>
      <w:r w:rsidRPr="00163219">
        <w:rPr>
          <w:rFonts w:ascii="標楷體" w:eastAsia="標楷體" w:hAnsi="標楷體" w:hint="eastAsia"/>
          <w:color w:val="auto"/>
          <w:sz w:val="32"/>
          <w:szCs w:val="32"/>
          <w:lang w:val="en-US"/>
        </w:rPr>
        <w:t>年間，已因涉犯律</w:t>
      </w:r>
      <w:r w:rsidRPr="00163219">
        <w:rPr>
          <w:rFonts w:ascii="標楷體" w:eastAsia="標楷體" w:hAnsi="標楷體" w:hint="eastAsia"/>
          <w:color w:val="auto"/>
          <w:sz w:val="32"/>
          <w:szCs w:val="32"/>
          <w:lang w:val="en-US"/>
        </w:rPr>
        <w:lastRenderedPageBreak/>
        <w:t>師法第</w:t>
      </w:r>
      <w:r>
        <w:rPr>
          <w:rFonts w:ascii="標楷體" w:eastAsia="標楷體" w:hAnsi="標楷體" w:hint="eastAsia"/>
          <w:color w:val="auto"/>
          <w:sz w:val="32"/>
          <w:szCs w:val="32"/>
          <w:lang w:val="en-US"/>
        </w:rPr>
        <w:t>127</w:t>
      </w:r>
      <w:r w:rsidRPr="00163219">
        <w:rPr>
          <w:rFonts w:ascii="標楷體" w:eastAsia="標楷體" w:hAnsi="標楷體" w:hint="eastAsia"/>
          <w:color w:val="auto"/>
          <w:sz w:val="32"/>
          <w:szCs w:val="32"/>
          <w:lang w:val="en-US"/>
        </w:rPr>
        <w:t>條第1</w:t>
      </w:r>
      <w:r>
        <w:rPr>
          <w:rFonts w:ascii="標楷體" w:eastAsia="標楷體" w:hAnsi="標楷體" w:hint="eastAsia"/>
          <w:color w:val="auto"/>
          <w:sz w:val="32"/>
          <w:szCs w:val="32"/>
          <w:lang w:val="en-US"/>
        </w:rPr>
        <w:t>項等案件，經臺灣嘉義</w:t>
      </w:r>
      <w:r w:rsidRPr="00163219">
        <w:rPr>
          <w:rFonts w:ascii="標楷體" w:eastAsia="標楷體" w:hAnsi="標楷體" w:hint="eastAsia"/>
          <w:color w:val="auto"/>
          <w:sz w:val="32"/>
          <w:szCs w:val="32"/>
          <w:lang w:val="en-US"/>
        </w:rPr>
        <w:t>地方法院以</w:t>
      </w:r>
      <w:proofErr w:type="gramStart"/>
      <w:r>
        <w:rPr>
          <w:rFonts w:ascii="標楷體" w:eastAsia="標楷體" w:hAnsi="標楷體" w:hint="eastAsia"/>
          <w:color w:val="auto"/>
          <w:sz w:val="32"/>
          <w:szCs w:val="32"/>
          <w:lang w:val="en-US"/>
        </w:rPr>
        <w:t>109年度易</w:t>
      </w:r>
      <w:r w:rsidRPr="00163219">
        <w:rPr>
          <w:rFonts w:ascii="標楷體" w:eastAsia="標楷體" w:hAnsi="標楷體" w:hint="eastAsia"/>
          <w:color w:val="auto"/>
          <w:sz w:val="32"/>
          <w:szCs w:val="32"/>
          <w:lang w:val="en-US"/>
        </w:rPr>
        <w:t>字第</w:t>
      </w:r>
      <w:r>
        <w:rPr>
          <w:rFonts w:ascii="標楷體" w:eastAsia="標楷體" w:hAnsi="標楷體" w:hint="eastAsia"/>
          <w:color w:val="auto"/>
          <w:sz w:val="32"/>
          <w:szCs w:val="32"/>
          <w:lang w:val="en-US"/>
        </w:rPr>
        <w:t>194</w:t>
      </w:r>
      <w:r w:rsidRPr="00163219">
        <w:rPr>
          <w:rFonts w:ascii="標楷體" w:eastAsia="標楷體" w:hAnsi="標楷體" w:hint="eastAsia"/>
          <w:color w:val="auto"/>
          <w:sz w:val="32"/>
          <w:szCs w:val="32"/>
          <w:lang w:val="en-US"/>
        </w:rPr>
        <w:t>號</w:t>
      </w:r>
      <w:proofErr w:type="gramEnd"/>
      <w:r w:rsidRPr="00163219">
        <w:rPr>
          <w:rFonts w:ascii="標楷體" w:eastAsia="標楷體" w:hAnsi="標楷體" w:hint="eastAsia"/>
          <w:color w:val="auto"/>
          <w:sz w:val="32"/>
          <w:szCs w:val="32"/>
          <w:lang w:val="en-US"/>
        </w:rPr>
        <w:t>判決處應執行有期徒刑</w:t>
      </w:r>
      <w:r>
        <w:rPr>
          <w:rFonts w:ascii="標楷體" w:eastAsia="標楷體" w:hAnsi="標楷體" w:hint="eastAsia"/>
          <w:color w:val="auto"/>
          <w:sz w:val="32"/>
          <w:szCs w:val="32"/>
          <w:lang w:val="en-US"/>
        </w:rPr>
        <w:t>5月</w:t>
      </w:r>
      <w:r w:rsidRPr="00163219">
        <w:rPr>
          <w:rFonts w:ascii="標楷體" w:eastAsia="標楷體" w:hAnsi="標楷體" w:hint="eastAsia"/>
          <w:color w:val="auto"/>
          <w:sz w:val="32"/>
          <w:szCs w:val="32"/>
          <w:lang w:val="en-US"/>
        </w:rPr>
        <w:t>，以示懲戒</w:t>
      </w:r>
      <w:r w:rsidRPr="00323EFF">
        <w:rPr>
          <w:rFonts w:ascii="標楷體" w:eastAsia="標楷體" w:hAnsi="標楷體" w:hint="eastAsia"/>
          <w:color w:val="auto"/>
          <w:sz w:val="32"/>
          <w:szCs w:val="32"/>
          <w:lang w:val="en-US"/>
        </w:rPr>
        <w:t>。</w:t>
      </w:r>
    </w:p>
    <w:p w:rsidR="00216C06" w:rsidRPr="00163219" w:rsidRDefault="00216C06" w:rsidP="00216C06">
      <w:pPr>
        <w:pStyle w:val="ab"/>
        <w:numPr>
          <w:ilvl w:val="0"/>
          <w:numId w:val="45"/>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涉犯法條</w:t>
      </w:r>
    </w:p>
    <w:p w:rsidR="00A90DD1" w:rsidRPr="00216C06" w:rsidRDefault="00216C06" w:rsidP="00216C06">
      <w:pPr>
        <w:pStyle w:val="ab"/>
        <w:adjustRightInd w:val="0"/>
        <w:snapToGrid w:val="0"/>
        <w:spacing w:before="0" w:after="0" w:line="520" w:lineRule="exact"/>
        <w:ind w:leftChars="400" w:left="800"/>
        <w:jc w:val="both"/>
        <w:rPr>
          <w:rFonts w:ascii="標楷體" w:eastAsia="標楷體" w:hAnsi="標楷體"/>
          <w:color w:val="auto"/>
          <w:sz w:val="32"/>
          <w:szCs w:val="32"/>
        </w:rPr>
      </w:pPr>
      <w:r w:rsidRPr="00163219">
        <w:rPr>
          <w:rFonts w:ascii="標楷體" w:eastAsia="標楷體" w:hAnsi="標楷體" w:hint="eastAsia"/>
          <w:color w:val="auto"/>
          <w:sz w:val="32"/>
          <w:szCs w:val="32"/>
        </w:rPr>
        <w:t>109年1月15日新修正律師法第127條第1項無律師證書意圖營利辦理訴訟事件罪「無律師證書，意圖營利而辦理訴訟事件者，除依法令執行業務者外，處一年以下有期徒刑，得</w:t>
      </w:r>
      <w:proofErr w:type="gramStart"/>
      <w:r w:rsidRPr="00163219">
        <w:rPr>
          <w:rFonts w:ascii="標楷體" w:eastAsia="標楷體" w:hAnsi="標楷體" w:hint="eastAsia"/>
          <w:color w:val="auto"/>
          <w:sz w:val="32"/>
          <w:szCs w:val="32"/>
        </w:rPr>
        <w:t>併</w:t>
      </w:r>
      <w:proofErr w:type="gramEnd"/>
      <w:r w:rsidRPr="00163219">
        <w:rPr>
          <w:rFonts w:ascii="標楷體" w:eastAsia="標楷體" w:hAnsi="標楷體" w:hint="eastAsia"/>
          <w:color w:val="auto"/>
          <w:sz w:val="32"/>
          <w:szCs w:val="32"/>
        </w:rPr>
        <w:t>科新臺幣三萬元以上十五萬元以下罰金。」</w:t>
      </w:r>
    </w:p>
    <w:p w:rsidR="00BA78DA" w:rsidRPr="00F279E9" w:rsidRDefault="00BA78DA" w:rsidP="00BA78DA">
      <w:pPr>
        <w:pStyle w:val="ab"/>
        <w:numPr>
          <w:ilvl w:val="0"/>
          <w:numId w:val="3"/>
        </w:numPr>
        <w:adjustRightInd w:val="0"/>
        <w:snapToGrid w:val="0"/>
        <w:spacing w:beforeLines="100" w:before="360" w:afterLines="50" w:after="180" w:line="520" w:lineRule="exact"/>
        <w:ind w:leftChars="0"/>
        <w:outlineLvl w:val="1"/>
        <w:rPr>
          <w:rFonts w:ascii="標楷體" w:eastAsia="標楷體" w:hAnsi="標楷體"/>
          <w:b/>
          <w:color w:val="auto"/>
          <w:sz w:val="32"/>
          <w:szCs w:val="32"/>
          <w:u w:val="single"/>
        </w:rPr>
      </w:pPr>
      <w:bookmarkStart w:id="93" w:name="_Toc100585049"/>
      <w:r w:rsidRPr="00163219">
        <w:rPr>
          <w:rFonts w:ascii="標楷體" w:eastAsia="標楷體" w:hAnsi="標楷體" w:hint="eastAsia"/>
          <w:b/>
          <w:color w:val="auto"/>
          <w:sz w:val="32"/>
          <w:szCs w:val="32"/>
          <w:u w:val="single"/>
        </w:rPr>
        <w:t>民眾</w:t>
      </w:r>
      <w:r>
        <w:rPr>
          <w:rFonts w:ascii="標楷體" w:eastAsia="標楷體" w:hAnsi="標楷體" w:hint="eastAsia"/>
          <w:b/>
          <w:color w:val="auto"/>
          <w:sz w:val="32"/>
          <w:szCs w:val="32"/>
          <w:u w:val="single"/>
        </w:rPr>
        <w:t>楊</w:t>
      </w:r>
      <w:r w:rsidRPr="00163219">
        <w:rPr>
          <w:rFonts w:ascii="標楷體" w:eastAsia="標楷體" w:hAnsi="標楷體" w:hint="eastAsia"/>
          <w:b/>
          <w:color w:val="auto"/>
          <w:sz w:val="32"/>
          <w:szCs w:val="32"/>
          <w:u w:val="single"/>
        </w:rPr>
        <w:t>○○</w:t>
      </w:r>
      <w:r>
        <w:rPr>
          <w:rFonts w:ascii="標楷體" w:eastAsia="標楷體" w:hAnsi="標楷體" w:hint="eastAsia"/>
          <w:b/>
          <w:color w:val="auto"/>
          <w:sz w:val="32"/>
          <w:szCs w:val="32"/>
          <w:u w:val="single"/>
        </w:rPr>
        <w:t>於106至109年間</w:t>
      </w:r>
      <w:r w:rsidRPr="00163219">
        <w:rPr>
          <w:rFonts w:ascii="標楷體" w:eastAsia="標楷體" w:hAnsi="標楷體" w:hint="eastAsia"/>
          <w:b/>
          <w:color w:val="auto"/>
          <w:sz w:val="32"/>
          <w:szCs w:val="32"/>
          <w:u w:val="single"/>
        </w:rPr>
        <w:t>假冒律師向當事人詐欺取財案</w:t>
      </w:r>
      <w:r w:rsidRPr="00BA78DA">
        <w:rPr>
          <w:rFonts w:ascii="標楷體" w:eastAsia="標楷體" w:hAnsi="標楷體" w:hint="eastAsia"/>
          <w:b/>
          <w:color w:val="auto"/>
          <w:sz w:val="32"/>
          <w:szCs w:val="32"/>
        </w:rPr>
        <w:t>(</w:t>
      </w:r>
      <w:r w:rsidRPr="00163219">
        <w:rPr>
          <w:rFonts w:ascii="標楷體" w:eastAsia="標楷體" w:hAnsi="標楷體" w:hint="eastAsia"/>
          <w:b/>
          <w:color w:val="auto"/>
          <w:sz w:val="32"/>
          <w:szCs w:val="32"/>
          <w:shd w:val="clear" w:color="auto" w:fill="FFFFFF"/>
        </w:rPr>
        <w:t>臺灣</w:t>
      </w:r>
      <w:r>
        <w:rPr>
          <w:rFonts w:ascii="標楷體" w:eastAsia="標楷體" w:hAnsi="標楷體" w:hint="eastAsia"/>
          <w:b/>
          <w:color w:val="auto"/>
          <w:sz w:val="32"/>
          <w:szCs w:val="32"/>
          <w:shd w:val="clear" w:color="auto" w:fill="FFFFFF"/>
        </w:rPr>
        <w:t>新竹</w:t>
      </w:r>
      <w:r w:rsidRPr="00163219">
        <w:rPr>
          <w:rFonts w:ascii="標楷體" w:eastAsia="標楷體" w:hAnsi="標楷體" w:hint="eastAsia"/>
          <w:b/>
          <w:color w:val="auto"/>
          <w:sz w:val="32"/>
          <w:szCs w:val="32"/>
          <w:shd w:val="clear" w:color="auto" w:fill="FFFFFF"/>
        </w:rPr>
        <w:t>地方法院</w:t>
      </w:r>
      <w:proofErr w:type="gramStart"/>
      <w:r w:rsidRPr="00163219">
        <w:rPr>
          <w:rFonts w:ascii="標楷體" w:eastAsia="標楷體" w:hAnsi="標楷體" w:hint="eastAsia"/>
          <w:b/>
          <w:color w:val="auto"/>
          <w:sz w:val="32"/>
          <w:szCs w:val="32"/>
          <w:shd w:val="clear" w:color="auto" w:fill="FFFFFF"/>
        </w:rPr>
        <w:t>109年</w:t>
      </w:r>
      <w:r>
        <w:rPr>
          <w:rFonts w:ascii="標楷體" w:eastAsia="標楷體" w:hAnsi="標楷體" w:hint="eastAsia"/>
          <w:b/>
          <w:color w:val="auto"/>
          <w:sz w:val="32"/>
          <w:szCs w:val="32"/>
          <w:shd w:val="clear" w:color="auto" w:fill="FFFFFF"/>
        </w:rPr>
        <w:t>訴</w:t>
      </w:r>
      <w:r w:rsidRPr="00163219">
        <w:rPr>
          <w:rFonts w:ascii="標楷體" w:eastAsia="標楷體" w:hAnsi="標楷體" w:hint="eastAsia"/>
          <w:b/>
          <w:color w:val="auto"/>
          <w:sz w:val="32"/>
          <w:szCs w:val="32"/>
          <w:shd w:val="clear" w:color="auto" w:fill="FFFFFF"/>
        </w:rPr>
        <w:t>字第</w:t>
      </w:r>
      <w:r>
        <w:rPr>
          <w:rFonts w:ascii="標楷體" w:eastAsia="標楷體" w:hAnsi="標楷體" w:hint="eastAsia"/>
          <w:b/>
          <w:color w:val="auto"/>
          <w:sz w:val="32"/>
          <w:szCs w:val="32"/>
          <w:shd w:val="clear" w:color="auto" w:fill="FFFFFF"/>
        </w:rPr>
        <w:t>922</w:t>
      </w:r>
      <w:r w:rsidRPr="00163219">
        <w:rPr>
          <w:rFonts w:ascii="標楷體" w:eastAsia="標楷體" w:hAnsi="標楷體" w:hint="eastAsia"/>
          <w:b/>
          <w:color w:val="auto"/>
          <w:sz w:val="32"/>
          <w:szCs w:val="32"/>
          <w:shd w:val="clear" w:color="auto" w:fill="FFFFFF"/>
        </w:rPr>
        <w:t>號</w:t>
      </w:r>
      <w:proofErr w:type="gramEnd"/>
      <w:r w:rsidRPr="00163219">
        <w:rPr>
          <w:rFonts w:ascii="標楷體" w:eastAsia="標楷體" w:hAnsi="標楷體" w:hint="eastAsia"/>
          <w:b/>
          <w:color w:val="auto"/>
          <w:sz w:val="32"/>
          <w:szCs w:val="32"/>
          <w:shd w:val="clear" w:color="auto" w:fill="FFFFFF"/>
        </w:rPr>
        <w:t>刑事判決參照</w:t>
      </w:r>
      <w:r w:rsidRPr="008F4E33">
        <w:rPr>
          <w:rFonts w:ascii="標楷體" w:eastAsia="標楷體" w:hAnsi="標楷體" w:hint="eastAsia"/>
          <w:b/>
          <w:color w:val="auto"/>
          <w:sz w:val="32"/>
          <w:szCs w:val="32"/>
          <w:shd w:val="clear" w:color="auto" w:fill="FFFFFF"/>
        </w:rPr>
        <w:t>)</w:t>
      </w:r>
      <w:bookmarkEnd w:id="93"/>
    </w:p>
    <w:p w:rsidR="00BA78DA" w:rsidRPr="00323EFF" w:rsidRDefault="00BA78DA" w:rsidP="00BA78DA">
      <w:pPr>
        <w:pStyle w:val="ab"/>
        <w:numPr>
          <w:ilvl w:val="0"/>
          <w:numId w:val="46"/>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犯罪事實</w:t>
      </w:r>
    </w:p>
    <w:p w:rsidR="00BA78DA" w:rsidRPr="00163219" w:rsidRDefault="00BA78DA" w:rsidP="00BA78DA">
      <w:pPr>
        <w:pStyle w:val="ab"/>
        <w:adjustRightInd w:val="0"/>
        <w:snapToGrid w:val="0"/>
        <w:spacing w:before="0" w:after="0" w:line="520" w:lineRule="exact"/>
        <w:ind w:leftChars="0" w:left="809"/>
        <w:jc w:val="both"/>
        <w:rPr>
          <w:rFonts w:ascii="標楷體" w:eastAsia="標楷體" w:hAnsi="標楷體"/>
          <w:color w:val="auto"/>
          <w:sz w:val="32"/>
          <w:szCs w:val="32"/>
        </w:rPr>
      </w:pPr>
      <w:r w:rsidRPr="00163219">
        <w:rPr>
          <w:rFonts w:ascii="標楷體" w:eastAsia="標楷體" w:hAnsi="標楷體" w:hint="eastAsia"/>
          <w:color w:val="auto"/>
          <w:sz w:val="32"/>
          <w:szCs w:val="32"/>
          <w:lang w:val="en-US"/>
        </w:rPr>
        <w:t>民眾</w:t>
      </w:r>
      <w:r>
        <w:rPr>
          <w:rFonts w:ascii="標楷體" w:eastAsia="標楷體" w:hAnsi="標楷體" w:hint="eastAsia"/>
          <w:color w:val="auto"/>
          <w:sz w:val="32"/>
          <w:szCs w:val="32"/>
          <w:lang w:val="en-US"/>
        </w:rPr>
        <w:t>楊</w:t>
      </w:r>
      <w:r w:rsidRPr="00163219">
        <w:rPr>
          <w:rFonts w:ascii="標楷體" w:eastAsia="標楷體" w:hAnsi="標楷體" w:hint="eastAsia"/>
          <w:color w:val="auto"/>
          <w:sz w:val="32"/>
          <w:szCs w:val="32"/>
          <w:lang w:val="en-US"/>
        </w:rPr>
        <w:t>○○明知自己並無律師證書，且非依法令執行業務，不得意圖營利而為他人辦理訴訟事件，</w:t>
      </w:r>
      <w:proofErr w:type="gramStart"/>
      <w:r w:rsidRPr="00163219">
        <w:rPr>
          <w:rFonts w:ascii="標楷體" w:eastAsia="標楷體" w:hAnsi="標楷體" w:hint="eastAsia"/>
          <w:color w:val="auto"/>
          <w:sz w:val="32"/>
          <w:szCs w:val="32"/>
          <w:lang w:val="en-US"/>
        </w:rPr>
        <w:t>渠竟</w:t>
      </w:r>
      <w:r>
        <w:rPr>
          <w:rFonts w:ascii="標楷體" w:eastAsia="標楷體" w:hAnsi="標楷體" w:hint="eastAsia"/>
          <w:color w:val="auto"/>
          <w:sz w:val="32"/>
          <w:szCs w:val="32"/>
          <w:lang w:val="en-US"/>
        </w:rPr>
        <w:t>基於</w:t>
      </w:r>
      <w:proofErr w:type="gramEnd"/>
      <w:r>
        <w:rPr>
          <w:rFonts w:ascii="標楷體" w:eastAsia="標楷體" w:hAnsi="標楷體" w:hint="eastAsia"/>
          <w:color w:val="auto"/>
          <w:sz w:val="32"/>
          <w:szCs w:val="32"/>
          <w:lang w:val="en-US"/>
        </w:rPr>
        <w:t>意圖為自己不法所有之詐欺及營利犯意</w:t>
      </w:r>
      <w:r w:rsidRPr="00163219">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設立○○法商管理顧問有限公司，</w:t>
      </w:r>
      <w:r w:rsidRPr="00163219">
        <w:rPr>
          <w:rFonts w:ascii="標楷體" w:eastAsia="標楷體" w:hAnsi="標楷體" w:hint="eastAsia"/>
          <w:color w:val="auto"/>
          <w:sz w:val="32"/>
          <w:szCs w:val="32"/>
          <w:lang w:val="en-US"/>
        </w:rPr>
        <w:t>對外營造其具有律師身分而得以處理訴訟事件之假象，10</w:t>
      </w:r>
      <w:r>
        <w:rPr>
          <w:rFonts w:ascii="標楷體" w:eastAsia="標楷體" w:hAnsi="標楷體" w:hint="eastAsia"/>
          <w:color w:val="auto"/>
          <w:sz w:val="32"/>
          <w:szCs w:val="32"/>
          <w:lang w:val="en-US"/>
        </w:rPr>
        <w:t>6</w:t>
      </w:r>
      <w:r w:rsidRPr="00163219">
        <w:rPr>
          <w:rFonts w:ascii="標楷體" w:eastAsia="標楷體" w:hAnsi="標楷體" w:hint="eastAsia"/>
          <w:color w:val="auto"/>
          <w:sz w:val="32"/>
          <w:szCs w:val="32"/>
          <w:lang w:val="en-US"/>
        </w:rPr>
        <w:t>年至10</w:t>
      </w:r>
      <w:r>
        <w:rPr>
          <w:rFonts w:ascii="標楷體" w:eastAsia="標楷體" w:hAnsi="標楷體" w:hint="eastAsia"/>
          <w:color w:val="auto"/>
          <w:sz w:val="32"/>
          <w:szCs w:val="32"/>
          <w:lang w:val="en-US"/>
        </w:rPr>
        <w:t>9</w:t>
      </w:r>
      <w:r w:rsidRPr="00163219">
        <w:rPr>
          <w:rFonts w:ascii="標楷體" w:eastAsia="標楷體" w:hAnsi="標楷體" w:hint="eastAsia"/>
          <w:color w:val="auto"/>
          <w:sz w:val="32"/>
          <w:szCs w:val="32"/>
          <w:lang w:val="en-US"/>
        </w:rPr>
        <w:t>年間詐欺數名民眾付費委任渠辦理訴訟案件</w:t>
      </w:r>
      <w:r>
        <w:rPr>
          <w:rFonts w:ascii="標楷體" w:eastAsia="標楷體" w:hAnsi="標楷體" w:hint="eastAsia"/>
          <w:color w:val="auto"/>
          <w:sz w:val="32"/>
          <w:szCs w:val="32"/>
          <w:lang w:val="en-US"/>
        </w:rPr>
        <w:t>或非訟事</w:t>
      </w:r>
      <w:proofErr w:type="gramStart"/>
      <w:r>
        <w:rPr>
          <w:rFonts w:ascii="標楷體" w:eastAsia="標楷體" w:hAnsi="標楷體" w:hint="eastAsia"/>
          <w:color w:val="auto"/>
          <w:sz w:val="32"/>
          <w:szCs w:val="32"/>
          <w:lang w:val="en-US"/>
        </w:rPr>
        <w:t>務</w:t>
      </w:r>
      <w:proofErr w:type="gramEnd"/>
      <w:r w:rsidRPr="00323EFF">
        <w:rPr>
          <w:rFonts w:ascii="標楷體" w:eastAsia="標楷體" w:hAnsi="標楷體" w:hint="eastAsia"/>
          <w:color w:val="auto"/>
          <w:sz w:val="32"/>
          <w:szCs w:val="32"/>
          <w:lang w:val="en-US"/>
        </w:rPr>
        <w:t>。</w:t>
      </w:r>
    </w:p>
    <w:p w:rsidR="00BA78DA" w:rsidRPr="00323EFF" w:rsidRDefault="00BA78DA" w:rsidP="00BA78DA">
      <w:pPr>
        <w:pStyle w:val="ab"/>
        <w:numPr>
          <w:ilvl w:val="0"/>
          <w:numId w:val="46"/>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判決情形</w:t>
      </w:r>
    </w:p>
    <w:p w:rsidR="00BA78DA" w:rsidRPr="00323EFF" w:rsidRDefault="00BA78DA" w:rsidP="00BA78DA">
      <w:pPr>
        <w:adjustRightInd w:val="0"/>
        <w:snapToGrid w:val="0"/>
        <w:spacing w:before="0" w:after="0" w:line="520" w:lineRule="exact"/>
        <w:ind w:leftChars="400" w:left="800"/>
        <w:jc w:val="both"/>
        <w:rPr>
          <w:rFonts w:ascii="標楷體" w:eastAsia="標楷體" w:hAnsi="標楷體"/>
          <w:color w:val="auto"/>
          <w:sz w:val="32"/>
          <w:szCs w:val="32"/>
          <w:lang w:val="en-US"/>
        </w:rPr>
      </w:pPr>
      <w:r w:rsidRPr="00163219">
        <w:rPr>
          <w:rFonts w:ascii="標楷體" w:eastAsia="標楷體" w:hAnsi="標楷體" w:hint="eastAsia"/>
          <w:color w:val="auto"/>
          <w:sz w:val="32"/>
          <w:szCs w:val="32"/>
          <w:lang w:val="en-US"/>
        </w:rPr>
        <w:t>臺灣</w:t>
      </w:r>
      <w:r>
        <w:rPr>
          <w:rFonts w:ascii="標楷體" w:eastAsia="標楷體" w:hAnsi="標楷體" w:hint="eastAsia"/>
          <w:color w:val="auto"/>
          <w:sz w:val="32"/>
          <w:szCs w:val="32"/>
          <w:lang w:val="en-US"/>
        </w:rPr>
        <w:t>新竹</w:t>
      </w:r>
      <w:r w:rsidRPr="00163219">
        <w:rPr>
          <w:rFonts w:ascii="標楷體" w:eastAsia="標楷體" w:hAnsi="標楷體" w:hint="eastAsia"/>
          <w:color w:val="auto"/>
          <w:sz w:val="32"/>
          <w:szCs w:val="32"/>
          <w:lang w:val="en-US"/>
        </w:rPr>
        <w:t>地方法院審酌被告</w:t>
      </w:r>
      <w:r>
        <w:rPr>
          <w:rFonts w:ascii="標楷體" w:eastAsia="標楷體" w:hAnsi="標楷體" w:hint="eastAsia"/>
          <w:color w:val="auto"/>
          <w:sz w:val="32"/>
          <w:szCs w:val="32"/>
          <w:lang w:val="en-US"/>
        </w:rPr>
        <w:t>不知</w:t>
      </w:r>
      <w:proofErr w:type="gramStart"/>
      <w:r>
        <w:rPr>
          <w:rFonts w:ascii="標楷體" w:eastAsia="標楷體" w:hAnsi="標楷體" w:hint="eastAsia"/>
          <w:color w:val="auto"/>
          <w:sz w:val="32"/>
          <w:szCs w:val="32"/>
          <w:lang w:val="en-US"/>
        </w:rPr>
        <w:t>勉</w:t>
      </w:r>
      <w:proofErr w:type="gramEnd"/>
      <w:r>
        <w:rPr>
          <w:rFonts w:ascii="標楷體" w:eastAsia="標楷體" w:hAnsi="標楷體" w:hint="eastAsia"/>
          <w:color w:val="auto"/>
          <w:sz w:val="32"/>
          <w:szCs w:val="32"/>
          <w:lang w:val="en-US"/>
        </w:rPr>
        <w:t>力謀事，依循正途以獲取一己所需財產</w:t>
      </w:r>
      <w:r w:rsidRPr="00163219">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而為詐欺犯行</w:t>
      </w:r>
      <w:r w:rsidRPr="00163219">
        <w:rPr>
          <w:rFonts w:ascii="標楷體" w:eastAsia="標楷體" w:hAnsi="標楷體" w:hint="eastAsia"/>
          <w:color w:val="auto"/>
          <w:sz w:val="32"/>
          <w:szCs w:val="32"/>
          <w:lang w:val="en-US"/>
        </w:rPr>
        <w:t>，假冒律師身分以騙取訴訟報酬，其所為除損害他人財產權益外，更破壞一般民眾對法律專業人員之信賴，並足以損害於國家設立律師專業證照之公信力及國家司法秩序；且被告前於10</w:t>
      </w:r>
      <w:r>
        <w:rPr>
          <w:rFonts w:ascii="標楷體" w:eastAsia="標楷體" w:hAnsi="標楷體" w:hint="eastAsia"/>
          <w:color w:val="auto"/>
          <w:sz w:val="32"/>
          <w:szCs w:val="32"/>
          <w:lang w:val="en-US"/>
        </w:rPr>
        <w:t>4</w:t>
      </w:r>
      <w:r w:rsidRPr="00163219">
        <w:rPr>
          <w:rFonts w:ascii="標楷體" w:eastAsia="標楷體" w:hAnsi="標楷體" w:hint="eastAsia"/>
          <w:color w:val="auto"/>
          <w:sz w:val="32"/>
          <w:szCs w:val="32"/>
          <w:lang w:val="en-US"/>
        </w:rPr>
        <w:t>年間，已因</w:t>
      </w:r>
      <w:r>
        <w:rPr>
          <w:rFonts w:ascii="標楷體" w:eastAsia="標楷體" w:hAnsi="標楷體" w:hint="eastAsia"/>
          <w:color w:val="auto"/>
          <w:sz w:val="32"/>
          <w:szCs w:val="32"/>
          <w:lang w:val="en-US"/>
        </w:rPr>
        <w:t>詐欺案件</w:t>
      </w:r>
      <w:r w:rsidRPr="00163219">
        <w:rPr>
          <w:rFonts w:ascii="標楷體" w:eastAsia="標楷體" w:hAnsi="標楷體" w:hint="eastAsia"/>
          <w:color w:val="auto"/>
          <w:sz w:val="32"/>
          <w:szCs w:val="32"/>
          <w:lang w:val="en-US"/>
        </w:rPr>
        <w:t>經</w:t>
      </w:r>
      <w:r>
        <w:rPr>
          <w:rFonts w:ascii="標楷體" w:eastAsia="標楷體" w:hAnsi="標楷體" w:hint="eastAsia"/>
          <w:color w:val="auto"/>
          <w:sz w:val="32"/>
          <w:szCs w:val="32"/>
          <w:lang w:val="en-US"/>
        </w:rPr>
        <w:t>該</w:t>
      </w:r>
      <w:r w:rsidRPr="00163219">
        <w:rPr>
          <w:rFonts w:ascii="標楷體" w:eastAsia="標楷體" w:hAnsi="標楷體" w:hint="eastAsia"/>
          <w:color w:val="auto"/>
          <w:sz w:val="32"/>
          <w:szCs w:val="32"/>
          <w:lang w:val="en-US"/>
        </w:rPr>
        <w:t>院以</w:t>
      </w:r>
      <w:proofErr w:type="gramStart"/>
      <w:r w:rsidRPr="00163219">
        <w:rPr>
          <w:rFonts w:ascii="標楷體" w:eastAsia="標楷體" w:hAnsi="標楷體" w:hint="eastAsia"/>
          <w:color w:val="auto"/>
          <w:sz w:val="32"/>
          <w:szCs w:val="32"/>
          <w:lang w:val="en-US"/>
        </w:rPr>
        <w:t>105年度</w:t>
      </w:r>
      <w:r>
        <w:rPr>
          <w:rFonts w:ascii="標楷體" w:eastAsia="標楷體" w:hAnsi="標楷體" w:hint="eastAsia"/>
          <w:color w:val="auto"/>
          <w:sz w:val="32"/>
          <w:szCs w:val="32"/>
          <w:lang w:val="en-US"/>
        </w:rPr>
        <w:t>易</w:t>
      </w:r>
      <w:r w:rsidRPr="00163219">
        <w:rPr>
          <w:rFonts w:ascii="標楷體" w:eastAsia="標楷體" w:hAnsi="標楷體" w:hint="eastAsia"/>
          <w:color w:val="auto"/>
          <w:sz w:val="32"/>
          <w:szCs w:val="32"/>
          <w:lang w:val="en-US"/>
        </w:rPr>
        <w:t>字第</w:t>
      </w:r>
      <w:r>
        <w:rPr>
          <w:rFonts w:ascii="標楷體" w:eastAsia="標楷體" w:hAnsi="標楷體" w:hint="eastAsia"/>
          <w:color w:val="auto"/>
          <w:sz w:val="32"/>
          <w:szCs w:val="32"/>
          <w:lang w:val="en-US"/>
        </w:rPr>
        <w:t>873</w:t>
      </w:r>
      <w:r w:rsidRPr="00163219">
        <w:rPr>
          <w:rFonts w:ascii="標楷體" w:eastAsia="標楷體" w:hAnsi="標楷體" w:hint="eastAsia"/>
          <w:color w:val="auto"/>
          <w:sz w:val="32"/>
          <w:szCs w:val="32"/>
          <w:lang w:val="en-US"/>
        </w:rPr>
        <w:t>號</w:t>
      </w:r>
      <w:proofErr w:type="gramEnd"/>
      <w:r w:rsidRPr="00163219">
        <w:rPr>
          <w:rFonts w:ascii="標楷體" w:eastAsia="標楷體" w:hAnsi="標楷體" w:hint="eastAsia"/>
          <w:color w:val="auto"/>
          <w:sz w:val="32"/>
          <w:szCs w:val="32"/>
          <w:lang w:val="en-US"/>
        </w:rPr>
        <w:t>判決處應執行有期徒刑</w:t>
      </w:r>
      <w:r>
        <w:rPr>
          <w:rFonts w:ascii="標楷體" w:eastAsia="標楷體" w:hAnsi="標楷體" w:hint="eastAsia"/>
          <w:color w:val="auto"/>
          <w:sz w:val="32"/>
          <w:szCs w:val="32"/>
          <w:lang w:val="en-US"/>
        </w:rPr>
        <w:t>3月</w:t>
      </w:r>
      <w:r w:rsidRPr="00163219">
        <w:rPr>
          <w:rFonts w:ascii="標楷體" w:eastAsia="標楷體" w:hAnsi="標楷體" w:hint="eastAsia"/>
          <w:color w:val="auto"/>
          <w:sz w:val="32"/>
          <w:szCs w:val="32"/>
          <w:lang w:val="en-US"/>
        </w:rPr>
        <w:t>確定，</w:t>
      </w:r>
      <w:r>
        <w:rPr>
          <w:rFonts w:ascii="標楷體" w:eastAsia="標楷體" w:hAnsi="標楷體" w:hint="eastAsia"/>
          <w:color w:val="auto"/>
          <w:sz w:val="32"/>
          <w:szCs w:val="32"/>
          <w:lang w:val="en-US"/>
        </w:rPr>
        <w:t>並於106年12月12日執行完畢，</w:t>
      </w:r>
      <w:r w:rsidRPr="00163219">
        <w:rPr>
          <w:rFonts w:ascii="標楷體" w:eastAsia="標楷體" w:hAnsi="標楷體" w:hint="eastAsia"/>
          <w:color w:val="auto"/>
          <w:sz w:val="32"/>
          <w:szCs w:val="32"/>
          <w:lang w:val="en-US"/>
        </w:rPr>
        <w:t>被告竟又</w:t>
      </w:r>
      <w:r w:rsidRPr="00163219">
        <w:rPr>
          <w:rFonts w:ascii="標楷體" w:eastAsia="標楷體" w:hAnsi="標楷體" w:hint="eastAsia"/>
          <w:color w:val="auto"/>
          <w:sz w:val="32"/>
          <w:szCs w:val="32"/>
          <w:lang w:val="en-US"/>
        </w:rPr>
        <w:lastRenderedPageBreak/>
        <w:t>於前案</w:t>
      </w:r>
      <w:r>
        <w:rPr>
          <w:rFonts w:ascii="標楷體" w:eastAsia="標楷體" w:hAnsi="標楷體" w:hint="eastAsia"/>
          <w:color w:val="auto"/>
          <w:sz w:val="32"/>
          <w:szCs w:val="32"/>
          <w:lang w:val="en-US"/>
        </w:rPr>
        <w:t>執行完畢後5年內故意再犯本案有期徒刑以上之罪，俱為累犯，經審酌其情節暨罪刑相當原則，</w:t>
      </w:r>
      <w:proofErr w:type="gramStart"/>
      <w:r>
        <w:rPr>
          <w:rFonts w:ascii="標楷體" w:eastAsia="標楷體" w:hAnsi="標楷體" w:hint="eastAsia"/>
          <w:color w:val="auto"/>
          <w:sz w:val="32"/>
          <w:szCs w:val="32"/>
          <w:lang w:val="en-US"/>
        </w:rPr>
        <w:t>均應依</w:t>
      </w:r>
      <w:proofErr w:type="gramEnd"/>
      <w:r>
        <w:rPr>
          <w:rFonts w:ascii="標楷體" w:eastAsia="標楷體" w:hAnsi="標楷體" w:hint="eastAsia"/>
          <w:color w:val="auto"/>
          <w:sz w:val="32"/>
          <w:szCs w:val="32"/>
          <w:lang w:val="en-US"/>
        </w:rPr>
        <w:t>刑法第47條第1項之規定，加重其刑</w:t>
      </w:r>
      <w:r w:rsidRPr="00163219">
        <w:rPr>
          <w:rFonts w:ascii="標楷體" w:eastAsia="標楷體" w:hAnsi="標楷體" w:hint="eastAsia"/>
          <w:color w:val="auto"/>
          <w:sz w:val="32"/>
          <w:szCs w:val="32"/>
          <w:lang w:val="en-US"/>
        </w:rPr>
        <w:t>，處有期徒刑</w:t>
      </w:r>
      <w:r>
        <w:rPr>
          <w:rFonts w:ascii="標楷體" w:eastAsia="標楷體" w:hAnsi="標楷體" w:hint="eastAsia"/>
          <w:color w:val="auto"/>
          <w:sz w:val="32"/>
          <w:szCs w:val="32"/>
          <w:lang w:val="en-US"/>
        </w:rPr>
        <w:t>貳年貳</w:t>
      </w:r>
      <w:r w:rsidRPr="00163219">
        <w:rPr>
          <w:rFonts w:ascii="標楷體" w:eastAsia="標楷體" w:hAnsi="標楷體" w:hint="eastAsia"/>
          <w:color w:val="auto"/>
          <w:sz w:val="32"/>
          <w:szCs w:val="32"/>
          <w:lang w:val="en-US"/>
        </w:rPr>
        <w:t>月</w:t>
      </w:r>
      <w:r>
        <w:rPr>
          <w:rFonts w:ascii="標楷體" w:eastAsia="標楷體" w:hAnsi="標楷體" w:hint="eastAsia"/>
          <w:color w:val="auto"/>
          <w:sz w:val="32"/>
          <w:szCs w:val="32"/>
          <w:lang w:val="en-US"/>
        </w:rPr>
        <w:t>，得易科罰金部分應執行有期徒刑壹年捌月</w:t>
      </w:r>
      <w:r w:rsidRPr="00163219">
        <w:rPr>
          <w:rFonts w:ascii="標楷體" w:eastAsia="標楷體" w:hAnsi="標楷體" w:hint="eastAsia"/>
          <w:color w:val="auto"/>
          <w:sz w:val="32"/>
          <w:szCs w:val="32"/>
          <w:lang w:val="en-US"/>
        </w:rPr>
        <w:t>，犯罪所得新臺幣</w:t>
      </w:r>
      <w:r>
        <w:rPr>
          <w:rFonts w:ascii="標楷體" w:eastAsia="標楷體" w:hAnsi="標楷體" w:hint="eastAsia"/>
          <w:color w:val="auto"/>
          <w:sz w:val="32"/>
          <w:szCs w:val="32"/>
          <w:lang w:val="en-US"/>
        </w:rPr>
        <w:t>伍佰貳拾壹</w:t>
      </w:r>
      <w:r w:rsidRPr="00163219">
        <w:rPr>
          <w:rFonts w:ascii="標楷體" w:eastAsia="標楷體" w:hAnsi="標楷體" w:hint="eastAsia"/>
          <w:color w:val="auto"/>
          <w:sz w:val="32"/>
          <w:szCs w:val="32"/>
          <w:lang w:val="en-US"/>
        </w:rPr>
        <w:t>萬</w:t>
      </w:r>
      <w:r>
        <w:rPr>
          <w:rFonts w:ascii="標楷體" w:eastAsia="標楷體" w:hAnsi="標楷體" w:hint="eastAsia"/>
          <w:color w:val="auto"/>
          <w:sz w:val="32"/>
          <w:szCs w:val="32"/>
          <w:lang w:val="en-US"/>
        </w:rPr>
        <w:t>壹仟伍佰參拾壹</w:t>
      </w:r>
      <w:r w:rsidRPr="00163219">
        <w:rPr>
          <w:rFonts w:ascii="標楷體" w:eastAsia="標楷體" w:hAnsi="標楷體" w:hint="eastAsia"/>
          <w:color w:val="auto"/>
          <w:sz w:val="32"/>
          <w:szCs w:val="32"/>
          <w:lang w:val="en-US"/>
        </w:rPr>
        <w:t>元</w:t>
      </w:r>
      <w:r>
        <w:rPr>
          <w:rFonts w:ascii="標楷體" w:eastAsia="標楷體" w:hAnsi="標楷體" w:hint="eastAsia"/>
          <w:color w:val="auto"/>
          <w:sz w:val="32"/>
          <w:szCs w:val="32"/>
          <w:lang w:val="en-US"/>
        </w:rPr>
        <w:t>等</w:t>
      </w:r>
      <w:r w:rsidRPr="00163219">
        <w:rPr>
          <w:rFonts w:ascii="標楷體" w:eastAsia="標楷體" w:hAnsi="標楷體" w:hint="eastAsia"/>
          <w:color w:val="auto"/>
          <w:sz w:val="32"/>
          <w:szCs w:val="32"/>
          <w:lang w:val="en-US"/>
        </w:rPr>
        <w:t>沒收，以示懲戒</w:t>
      </w:r>
      <w:r w:rsidRPr="00323EFF">
        <w:rPr>
          <w:rFonts w:ascii="標楷體" w:eastAsia="標楷體" w:hAnsi="標楷體" w:hint="eastAsia"/>
          <w:color w:val="auto"/>
          <w:sz w:val="32"/>
          <w:szCs w:val="32"/>
          <w:lang w:val="en-US"/>
        </w:rPr>
        <w:t>。</w:t>
      </w:r>
    </w:p>
    <w:p w:rsidR="00BA78DA" w:rsidRPr="00163219" w:rsidRDefault="00BA78DA" w:rsidP="00BA78DA">
      <w:pPr>
        <w:pStyle w:val="ab"/>
        <w:numPr>
          <w:ilvl w:val="0"/>
          <w:numId w:val="46"/>
        </w:numPr>
        <w:adjustRightInd w:val="0"/>
        <w:snapToGrid w:val="0"/>
        <w:spacing w:before="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涉犯法條</w:t>
      </w:r>
    </w:p>
    <w:p w:rsidR="00BA78DA"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Pr>
          <w:rFonts w:ascii="標楷體" w:eastAsia="標楷體" w:hAnsi="標楷體" w:hint="eastAsia"/>
          <w:color w:val="auto"/>
          <w:sz w:val="32"/>
          <w:szCs w:val="32"/>
        </w:rPr>
        <w:t>刑法第210條「偽造、</w:t>
      </w:r>
      <w:proofErr w:type="gramStart"/>
      <w:r>
        <w:rPr>
          <w:rFonts w:ascii="標楷體" w:eastAsia="標楷體" w:hAnsi="標楷體" w:hint="eastAsia"/>
          <w:color w:val="auto"/>
          <w:sz w:val="32"/>
          <w:szCs w:val="32"/>
        </w:rPr>
        <w:t>變造私文書</w:t>
      </w:r>
      <w:proofErr w:type="gramEnd"/>
      <w:r>
        <w:rPr>
          <w:rFonts w:ascii="標楷體" w:eastAsia="標楷體" w:hAnsi="標楷體" w:hint="eastAsia"/>
          <w:color w:val="auto"/>
          <w:sz w:val="32"/>
          <w:szCs w:val="32"/>
        </w:rPr>
        <w:t>，足以生損害於公眾或他人者，處五年以下有期徒刑。」</w:t>
      </w:r>
    </w:p>
    <w:p w:rsidR="00BA78DA"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Pr>
          <w:rFonts w:ascii="標楷體" w:eastAsia="標楷體" w:hAnsi="標楷體" w:hint="eastAsia"/>
          <w:color w:val="auto"/>
          <w:sz w:val="32"/>
          <w:szCs w:val="32"/>
        </w:rPr>
        <w:t>刑法第216條「行使第211條至第215條之文書者，依偽造、變造文書或登載不實是項之規定處斷。」</w:t>
      </w:r>
    </w:p>
    <w:p w:rsidR="00BA78DA"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sidRPr="00163219">
        <w:rPr>
          <w:rFonts w:ascii="標楷體" w:eastAsia="標楷體" w:hAnsi="標楷體" w:hint="eastAsia"/>
          <w:color w:val="auto"/>
          <w:sz w:val="32"/>
          <w:szCs w:val="32"/>
        </w:rPr>
        <w:t>刑法第339條「意圖為自己或第三人不法之所有，以詐術使人將本人或第三人之物交付者，處五年以下有期徒刑、拘役或科或</w:t>
      </w:r>
      <w:proofErr w:type="gramStart"/>
      <w:r w:rsidRPr="00163219">
        <w:rPr>
          <w:rFonts w:ascii="標楷體" w:eastAsia="標楷體" w:hAnsi="標楷體" w:hint="eastAsia"/>
          <w:color w:val="auto"/>
          <w:sz w:val="32"/>
          <w:szCs w:val="32"/>
        </w:rPr>
        <w:t>併</w:t>
      </w:r>
      <w:proofErr w:type="gramEnd"/>
      <w:r w:rsidRPr="00163219">
        <w:rPr>
          <w:rFonts w:ascii="標楷體" w:eastAsia="標楷體" w:hAnsi="標楷體" w:hint="eastAsia"/>
          <w:color w:val="auto"/>
          <w:sz w:val="32"/>
          <w:szCs w:val="32"/>
        </w:rPr>
        <w:t>科五十萬元以下罰金。</w:t>
      </w:r>
    </w:p>
    <w:p w:rsidR="00BA78DA"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Pr>
          <w:rFonts w:ascii="標楷體" w:eastAsia="標楷體" w:hAnsi="標楷體" w:hint="eastAsia"/>
          <w:color w:val="auto"/>
          <w:sz w:val="32"/>
          <w:szCs w:val="32"/>
        </w:rPr>
        <w:t>以前項方法得財產上不法之利益或使第三人得之者，亦同。</w:t>
      </w:r>
    </w:p>
    <w:p w:rsidR="00BA78DA" w:rsidRPr="00163219"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Pr>
          <w:rFonts w:ascii="標楷體" w:eastAsia="標楷體" w:hAnsi="標楷體" w:hint="eastAsia"/>
          <w:color w:val="auto"/>
          <w:sz w:val="32"/>
          <w:szCs w:val="32"/>
        </w:rPr>
        <w:t>前2項之未遂犯罰之。</w:t>
      </w:r>
      <w:r w:rsidRPr="00163219">
        <w:rPr>
          <w:rFonts w:ascii="標楷體" w:eastAsia="標楷體" w:hAnsi="標楷體" w:hint="eastAsia"/>
          <w:color w:val="auto"/>
          <w:sz w:val="32"/>
          <w:szCs w:val="32"/>
        </w:rPr>
        <w:t>」</w:t>
      </w:r>
    </w:p>
    <w:p w:rsidR="00BA78DA"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sidRPr="00163219">
        <w:rPr>
          <w:rFonts w:ascii="標楷體" w:eastAsia="標楷體" w:hAnsi="標楷體" w:hint="eastAsia"/>
          <w:color w:val="auto"/>
          <w:sz w:val="32"/>
          <w:szCs w:val="32"/>
        </w:rPr>
        <w:t>律師法第127條「無律師證書，意圖營利而辦理訴訟事件者，除依法令執行業務者外，處一年以下有期徒刑，得</w:t>
      </w:r>
      <w:proofErr w:type="gramStart"/>
      <w:r w:rsidRPr="00163219">
        <w:rPr>
          <w:rFonts w:ascii="標楷體" w:eastAsia="標楷體" w:hAnsi="標楷體" w:hint="eastAsia"/>
          <w:color w:val="auto"/>
          <w:sz w:val="32"/>
          <w:szCs w:val="32"/>
        </w:rPr>
        <w:t>併</w:t>
      </w:r>
      <w:proofErr w:type="gramEnd"/>
      <w:r w:rsidRPr="00163219">
        <w:rPr>
          <w:rFonts w:ascii="標楷體" w:eastAsia="標楷體" w:hAnsi="標楷體" w:hint="eastAsia"/>
          <w:color w:val="auto"/>
          <w:sz w:val="32"/>
          <w:szCs w:val="32"/>
        </w:rPr>
        <w:t>科新臺幣三萬元以上十五萬元以下罰金。</w:t>
      </w:r>
    </w:p>
    <w:p w:rsidR="00BA78DA" w:rsidRPr="00BA78DA" w:rsidRDefault="00BA78DA" w:rsidP="00BA78DA">
      <w:pPr>
        <w:pStyle w:val="ab"/>
        <w:adjustRightInd w:val="0"/>
        <w:snapToGrid w:val="0"/>
        <w:spacing w:before="0" w:after="0" w:line="520" w:lineRule="exact"/>
        <w:ind w:leftChars="400" w:left="800"/>
        <w:jc w:val="both"/>
        <w:rPr>
          <w:rFonts w:ascii="標楷體" w:eastAsia="標楷體" w:hAnsi="標楷體"/>
          <w:color w:val="auto"/>
          <w:sz w:val="32"/>
          <w:szCs w:val="32"/>
        </w:rPr>
      </w:pPr>
      <w:r>
        <w:rPr>
          <w:rFonts w:ascii="標楷體" w:eastAsia="標楷體" w:hAnsi="標楷體" w:hint="eastAsia"/>
          <w:color w:val="auto"/>
          <w:sz w:val="32"/>
          <w:szCs w:val="32"/>
        </w:rPr>
        <w:t>外國律師違反第115條，外國法事務律師違反第120條第1項規定者，亦同。</w:t>
      </w:r>
      <w:r w:rsidRPr="00163219">
        <w:rPr>
          <w:rFonts w:ascii="標楷體" w:eastAsia="標楷體" w:hAnsi="標楷體" w:hint="eastAsia"/>
          <w:color w:val="auto"/>
          <w:sz w:val="32"/>
          <w:szCs w:val="32"/>
        </w:rPr>
        <w:t>」</w:t>
      </w:r>
    </w:p>
    <w:p w:rsidR="001F52A1" w:rsidRPr="00323EFF" w:rsidRDefault="001F52A1" w:rsidP="001F52A1">
      <w:pPr>
        <w:pStyle w:val="ab"/>
        <w:numPr>
          <w:ilvl w:val="0"/>
          <w:numId w:val="3"/>
        </w:numPr>
        <w:adjustRightInd w:val="0"/>
        <w:snapToGrid w:val="0"/>
        <w:spacing w:beforeLines="100" w:before="360" w:afterLines="50" w:after="180" w:line="520" w:lineRule="exact"/>
        <w:ind w:leftChars="0" w:left="629" w:hanging="629"/>
        <w:outlineLvl w:val="1"/>
        <w:rPr>
          <w:rFonts w:ascii="標楷體" w:eastAsia="標楷體" w:hAnsi="標楷體"/>
          <w:b/>
          <w:color w:val="auto"/>
          <w:sz w:val="32"/>
          <w:szCs w:val="32"/>
          <w:u w:val="single"/>
        </w:rPr>
      </w:pPr>
      <w:bookmarkStart w:id="94" w:name="_Toc100585050"/>
      <w:r w:rsidRPr="00323EFF">
        <w:rPr>
          <w:rFonts w:ascii="標楷體" w:eastAsia="標楷體" w:hAnsi="標楷體" w:hint="eastAsia"/>
          <w:b/>
          <w:color w:val="auto"/>
          <w:sz w:val="32"/>
          <w:szCs w:val="32"/>
          <w:u w:val="single"/>
        </w:rPr>
        <w:t>104年至106年民眾涉嫌行賄司法人員案件</w:t>
      </w:r>
      <w:bookmarkEnd w:id="94"/>
    </w:p>
    <w:p w:rsidR="001F52A1" w:rsidRPr="00323EFF" w:rsidRDefault="001F52A1" w:rsidP="001F52A1">
      <w:pPr>
        <w:pStyle w:val="ab"/>
        <w:numPr>
          <w:ilvl w:val="0"/>
          <w:numId w:val="33"/>
        </w:numPr>
        <w:adjustRightInd w:val="0"/>
        <w:snapToGrid w:val="0"/>
        <w:spacing w:before="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民眾(李○○)涉嫌行賄法院院長案</w:t>
      </w:r>
    </w:p>
    <w:p w:rsidR="001F52A1" w:rsidRDefault="001F52A1" w:rsidP="002B4ECC">
      <w:pPr>
        <w:pStyle w:val="ab"/>
        <w:numPr>
          <w:ilvl w:val="0"/>
          <w:numId w:val="35"/>
        </w:numPr>
        <w:adjustRightInd w:val="0"/>
        <w:snapToGrid w:val="0"/>
        <w:spacing w:before="0" w:after="0" w:line="520" w:lineRule="exact"/>
        <w:ind w:leftChars="0"/>
        <w:jc w:val="both"/>
        <w:rPr>
          <w:rFonts w:ascii="標楷體" w:eastAsia="標楷體" w:hAnsi="標楷體"/>
          <w:color w:val="auto"/>
          <w:sz w:val="32"/>
          <w:szCs w:val="32"/>
          <w:lang w:val="en-US"/>
        </w:rPr>
      </w:pPr>
      <w:r w:rsidRPr="00323EFF">
        <w:rPr>
          <w:rFonts w:ascii="標楷體" w:eastAsia="標楷體" w:hAnsi="標楷體" w:hint="eastAsia"/>
          <w:color w:val="auto"/>
          <w:sz w:val="32"/>
          <w:szCs w:val="32"/>
          <w:lang w:val="en-US"/>
        </w:rPr>
        <w:lastRenderedPageBreak/>
        <w:t>民眾李○○(下稱李君</w:t>
      </w:r>
      <w:proofErr w:type="gramStart"/>
      <w:r w:rsidRPr="00323EFF">
        <w:rPr>
          <w:rFonts w:ascii="標楷體" w:eastAsia="標楷體" w:hAnsi="標楷體" w:hint="eastAsia"/>
          <w:color w:val="auto"/>
          <w:sz w:val="32"/>
          <w:szCs w:val="32"/>
          <w:lang w:val="en-US"/>
        </w:rPr>
        <w:t>）</w:t>
      </w:r>
      <w:proofErr w:type="gramEnd"/>
      <w:r w:rsidRPr="00323EFF">
        <w:rPr>
          <w:rFonts w:ascii="標楷體" w:eastAsia="標楷體" w:hAnsi="標楷體" w:hint="eastAsia"/>
          <w:color w:val="auto"/>
          <w:sz w:val="32"/>
          <w:szCs w:val="32"/>
          <w:lang w:val="en-US"/>
        </w:rPr>
        <w:t>為</w:t>
      </w:r>
      <w:r>
        <w:rPr>
          <w:rFonts w:ascii="標楷體" w:eastAsia="標楷體" w:hAnsi="標楷體" w:hint="eastAsia"/>
          <w:color w:val="auto"/>
          <w:sz w:val="32"/>
          <w:szCs w:val="32"/>
          <w:lang w:val="en-US"/>
        </w:rPr>
        <w:t>求</w:t>
      </w:r>
      <w:r w:rsidR="002B4ECC" w:rsidRPr="002B4ECC">
        <w:rPr>
          <w:rFonts w:ascii="標楷體" w:eastAsia="標楷體" w:hAnsi="標楷體" w:hint="eastAsia"/>
          <w:color w:val="auto"/>
          <w:sz w:val="32"/>
          <w:szCs w:val="32"/>
          <w:lang w:val="en-US"/>
        </w:rPr>
        <w:t>○○</w:t>
      </w:r>
      <w:r w:rsidR="002B4ECC">
        <w:rPr>
          <w:rFonts w:ascii="標楷體" w:eastAsia="標楷體" w:hAnsi="標楷體" w:hint="eastAsia"/>
          <w:color w:val="auto"/>
          <w:sz w:val="32"/>
          <w:szCs w:val="32"/>
          <w:lang w:val="en-US"/>
        </w:rPr>
        <w:t>法院</w:t>
      </w:r>
      <w:r w:rsidRPr="00323EFF">
        <w:rPr>
          <w:rFonts w:ascii="標楷體" w:eastAsia="標楷體" w:hAnsi="標楷體" w:hint="eastAsia"/>
          <w:color w:val="auto"/>
          <w:sz w:val="32"/>
          <w:szCs w:val="32"/>
          <w:lang w:val="en-US"/>
        </w:rPr>
        <w:t>105年家上字第1號事件之判決有利於友人，於105年12月20日</w:t>
      </w:r>
      <w:r>
        <w:rPr>
          <w:rFonts w:ascii="標楷體" w:eastAsia="標楷體" w:hAnsi="標楷體" w:hint="eastAsia"/>
          <w:color w:val="auto"/>
          <w:sz w:val="32"/>
          <w:szCs w:val="32"/>
          <w:lang w:val="en-US"/>
        </w:rPr>
        <w:t>持現金新臺幣(下同)6萬元至該分院送予該</w:t>
      </w:r>
      <w:r w:rsidRPr="00323EFF">
        <w:rPr>
          <w:rFonts w:ascii="標楷體" w:eastAsia="標楷體" w:hAnsi="標楷體" w:hint="eastAsia"/>
          <w:color w:val="auto"/>
          <w:sz w:val="32"/>
          <w:szCs w:val="32"/>
          <w:lang w:val="en-US"/>
        </w:rPr>
        <w:t>院院長，</w:t>
      </w:r>
      <w:proofErr w:type="gramStart"/>
      <w:r w:rsidRPr="00323EFF">
        <w:rPr>
          <w:rFonts w:ascii="標楷體" w:eastAsia="標楷體" w:hAnsi="標楷體" w:hint="eastAsia"/>
          <w:color w:val="auto"/>
          <w:sz w:val="32"/>
          <w:szCs w:val="32"/>
          <w:lang w:val="en-US"/>
        </w:rPr>
        <w:t>疑</w:t>
      </w:r>
      <w:proofErr w:type="gramEnd"/>
      <w:r w:rsidRPr="00323EFF">
        <w:rPr>
          <w:rFonts w:ascii="標楷體" w:eastAsia="標楷體" w:hAnsi="標楷體" w:hint="eastAsia"/>
          <w:color w:val="auto"/>
          <w:sz w:val="32"/>
          <w:szCs w:val="32"/>
          <w:lang w:val="en-US"/>
        </w:rPr>
        <w:t>涉行賄不法</w:t>
      </w:r>
      <w:r>
        <w:rPr>
          <w:rFonts w:ascii="標楷體" w:eastAsia="標楷體" w:hAnsi="標楷體" w:hint="eastAsia"/>
          <w:color w:val="auto"/>
          <w:sz w:val="32"/>
          <w:szCs w:val="32"/>
          <w:lang w:val="en-US"/>
        </w:rPr>
        <w:t>。</w:t>
      </w:r>
    </w:p>
    <w:p w:rsidR="001F52A1" w:rsidRPr="00524200" w:rsidRDefault="001F52A1" w:rsidP="002B4ECC">
      <w:pPr>
        <w:pStyle w:val="ab"/>
        <w:numPr>
          <w:ilvl w:val="0"/>
          <w:numId w:val="35"/>
        </w:numPr>
        <w:adjustRightInd w:val="0"/>
        <w:snapToGrid w:val="0"/>
        <w:spacing w:before="0" w:after="0" w:line="520" w:lineRule="exact"/>
        <w:ind w:leftChars="0"/>
        <w:jc w:val="both"/>
        <w:rPr>
          <w:rFonts w:ascii="標楷體" w:eastAsia="標楷體" w:hAnsi="標楷體"/>
          <w:color w:val="auto"/>
          <w:sz w:val="32"/>
          <w:szCs w:val="32"/>
          <w:lang w:val="en-US"/>
        </w:rPr>
      </w:pPr>
      <w:r w:rsidRPr="00524200">
        <w:rPr>
          <w:rFonts w:ascii="標楷體" w:eastAsia="標楷體" w:hAnsi="標楷體" w:hint="eastAsia"/>
          <w:color w:val="auto"/>
          <w:sz w:val="32"/>
          <w:szCs w:val="32"/>
          <w:lang w:val="en-US"/>
        </w:rPr>
        <w:t>經</w:t>
      </w:r>
      <w:r w:rsidR="002B4ECC" w:rsidRPr="002B4ECC">
        <w:rPr>
          <w:rFonts w:ascii="標楷體" w:eastAsia="標楷體" w:hAnsi="標楷體" w:hint="eastAsia"/>
          <w:color w:val="auto"/>
          <w:sz w:val="32"/>
          <w:szCs w:val="32"/>
          <w:lang w:val="en-US"/>
        </w:rPr>
        <w:t>○○法院</w:t>
      </w:r>
      <w:r w:rsidRPr="00524200">
        <w:rPr>
          <w:rFonts w:ascii="標楷體" w:eastAsia="標楷體" w:hAnsi="標楷體" w:hint="eastAsia"/>
          <w:color w:val="auto"/>
          <w:sz w:val="32"/>
          <w:szCs w:val="32"/>
          <w:lang w:val="en-US"/>
        </w:rPr>
        <w:t>院長指示該院政風室處置，</w:t>
      </w:r>
      <w:proofErr w:type="gramStart"/>
      <w:r w:rsidRPr="00524200">
        <w:rPr>
          <w:rFonts w:ascii="標楷體" w:eastAsia="標楷體" w:hAnsi="標楷體" w:hint="eastAsia"/>
          <w:color w:val="auto"/>
          <w:sz w:val="32"/>
          <w:szCs w:val="32"/>
          <w:lang w:val="en-US"/>
        </w:rPr>
        <w:t>該室乃將</w:t>
      </w:r>
      <w:proofErr w:type="gramEnd"/>
      <w:r w:rsidRPr="00524200">
        <w:rPr>
          <w:rFonts w:ascii="標楷體" w:eastAsia="標楷體" w:hAnsi="標楷體" w:hint="eastAsia"/>
          <w:color w:val="auto"/>
          <w:sz w:val="32"/>
          <w:szCs w:val="32"/>
          <w:lang w:val="en-US"/>
        </w:rPr>
        <w:t>現行犯李君及其行賄現金6萬元，帶往</w:t>
      </w:r>
      <w:r w:rsidR="002B4ECC" w:rsidRPr="002B4ECC">
        <w:rPr>
          <w:rFonts w:ascii="標楷體" w:eastAsia="標楷體" w:hAnsi="標楷體" w:hint="eastAsia"/>
          <w:color w:val="auto"/>
          <w:sz w:val="32"/>
          <w:szCs w:val="32"/>
          <w:lang w:val="en-US"/>
        </w:rPr>
        <w:t>○○</w:t>
      </w:r>
      <w:r w:rsidRPr="00524200">
        <w:rPr>
          <w:rFonts w:ascii="標楷體" w:eastAsia="標楷體" w:hAnsi="標楷體" w:hint="eastAsia"/>
          <w:color w:val="auto"/>
          <w:sz w:val="32"/>
          <w:szCs w:val="32"/>
          <w:lang w:val="en-US"/>
        </w:rPr>
        <w:t>地方檢察署告發，案經該署於106年1月23日</w:t>
      </w:r>
      <w:proofErr w:type="gramStart"/>
      <w:r w:rsidRPr="00524200">
        <w:rPr>
          <w:rFonts w:ascii="標楷體" w:eastAsia="標楷體" w:hAnsi="標楷體" w:hint="eastAsia"/>
          <w:color w:val="auto"/>
          <w:sz w:val="32"/>
          <w:szCs w:val="32"/>
          <w:lang w:val="en-US"/>
        </w:rPr>
        <w:t>偵</w:t>
      </w:r>
      <w:proofErr w:type="gramEnd"/>
      <w:r w:rsidRPr="00524200">
        <w:rPr>
          <w:rFonts w:ascii="標楷體" w:eastAsia="標楷體" w:hAnsi="標楷體" w:hint="eastAsia"/>
          <w:color w:val="auto"/>
          <w:sz w:val="32"/>
          <w:szCs w:val="32"/>
          <w:lang w:val="en-US"/>
        </w:rPr>
        <w:t>結，以被告所為係違反貪污治罪條例第11條第2項對於公務員不違背職務行為行賄罪嫌聲請簡易判決處刑(</w:t>
      </w:r>
      <w:proofErr w:type="gramStart"/>
      <w:r w:rsidRPr="00524200">
        <w:rPr>
          <w:rFonts w:ascii="標楷體" w:eastAsia="標楷體" w:hAnsi="標楷體" w:hint="eastAsia"/>
          <w:color w:val="auto"/>
          <w:sz w:val="32"/>
          <w:szCs w:val="32"/>
          <w:lang w:val="en-US"/>
        </w:rPr>
        <w:t>106</w:t>
      </w:r>
      <w:proofErr w:type="gramEnd"/>
      <w:r w:rsidRPr="00524200">
        <w:rPr>
          <w:rFonts w:ascii="標楷體" w:eastAsia="標楷體" w:hAnsi="標楷體" w:hint="eastAsia"/>
          <w:color w:val="auto"/>
          <w:sz w:val="32"/>
          <w:szCs w:val="32"/>
          <w:lang w:val="en-US"/>
        </w:rPr>
        <w:t>年度</w:t>
      </w:r>
      <w:proofErr w:type="gramStart"/>
      <w:r w:rsidRPr="00524200">
        <w:rPr>
          <w:rFonts w:ascii="標楷體" w:eastAsia="標楷體" w:hAnsi="標楷體" w:hint="eastAsia"/>
          <w:color w:val="auto"/>
          <w:sz w:val="32"/>
          <w:szCs w:val="32"/>
          <w:lang w:val="en-US"/>
        </w:rPr>
        <w:t>偵</w:t>
      </w:r>
      <w:proofErr w:type="gramEnd"/>
      <w:r w:rsidRPr="00524200">
        <w:rPr>
          <w:rFonts w:ascii="標楷體" w:eastAsia="標楷體" w:hAnsi="標楷體" w:hint="eastAsia"/>
          <w:color w:val="auto"/>
          <w:sz w:val="32"/>
          <w:szCs w:val="32"/>
          <w:lang w:val="en-US"/>
        </w:rPr>
        <w:t>字第1號)，並經</w:t>
      </w:r>
      <w:r w:rsidR="002B4ECC" w:rsidRPr="002B4ECC">
        <w:rPr>
          <w:rFonts w:ascii="標楷體" w:eastAsia="標楷體" w:hAnsi="標楷體" w:hint="eastAsia"/>
          <w:color w:val="auto"/>
          <w:sz w:val="32"/>
          <w:szCs w:val="32"/>
          <w:lang w:val="en-US"/>
        </w:rPr>
        <w:t>○○</w:t>
      </w:r>
      <w:r w:rsidRPr="00524200">
        <w:rPr>
          <w:rFonts w:ascii="標楷體" w:eastAsia="標楷體" w:hAnsi="標楷體" w:hint="eastAsia"/>
          <w:color w:val="auto"/>
          <w:sz w:val="32"/>
          <w:szCs w:val="32"/>
          <w:lang w:val="en-US"/>
        </w:rPr>
        <w:t>地方法院依貪污治罪條例第11條第2項之行求賄賂罪，判處李君有期徒刑三月，褫奪公權一年。</w:t>
      </w:r>
    </w:p>
    <w:p w:rsidR="001F52A1" w:rsidRPr="00323EFF" w:rsidRDefault="001F52A1" w:rsidP="002B4ECC">
      <w:pPr>
        <w:pStyle w:val="ab"/>
        <w:numPr>
          <w:ilvl w:val="0"/>
          <w:numId w:val="33"/>
        </w:numPr>
        <w:adjustRightInd w:val="0"/>
        <w:snapToGrid w:val="0"/>
        <w:spacing w:beforeLines="100" w:before="360" w:after="0" w:line="520" w:lineRule="exact"/>
        <w:ind w:leftChars="0"/>
        <w:jc w:val="both"/>
        <w:rPr>
          <w:rFonts w:ascii="標楷體" w:eastAsia="標楷體" w:hAnsi="標楷體"/>
          <w:b/>
          <w:color w:val="auto"/>
          <w:sz w:val="32"/>
          <w:szCs w:val="32"/>
        </w:rPr>
      </w:pPr>
      <w:r w:rsidRPr="00323EFF">
        <w:rPr>
          <w:rFonts w:ascii="標楷體" w:eastAsia="標楷體" w:hAnsi="標楷體" w:hint="eastAsia"/>
          <w:b/>
          <w:color w:val="auto"/>
          <w:sz w:val="32"/>
          <w:szCs w:val="32"/>
        </w:rPr>
        <w:t>民眾(陳○○)涉嫌行賄</w:t>
      </w:r>
      <w:r w:rsidR="002B4ECC" w:rsidRPr="002B4ECC">
        <w:rPr>
          <w:rFonts w:ascii="標楷體" w:eastAsia="標楷體" w:hAnsi="標楷體" w:hint="eastAsia"/>
          <w:b/>
          <w:color w:val="auto"/>
          <w:sz w:val="32"/>
          <w:szCs w:val="32"/>
        </w:rPr>
        <w:t>○○</w:t>
      </w:r>
      <w:r w:rsidRPr="00323EFF">
        <w:rPr>
          <w:rFonts w:ascii="標楷體" w:eastAsia="標楷體" w:hAnsi="標楷體" w:hint="eastAsia"/>
          <w:b/>
          <w:color w:val="auto"/>
          <w:sz w:val="32"/>
          <w:szCs w:val="32"/>
        </w:rPr>
        <w:t>地方法院法官及書記官案</w:t>
      </w:r>
    </w:p>
    <w:p w:rsidR="001F52A1" w:rsidRDefault="001F52A1" w:rsidP="002B4ECC">
      <w:pPr>
        <w:pStyle w:val="ab"/>
        <w:numPr>
          <w:ilvl w:val="0"/>
          <w:numId w:val="36"/>
        </w:numPr>
        <w:adjustRightInd w:val="0"/>
        <w:snapToGrid w:val="0"/>
        <w:spacing w:before="0" w:after="0" w:line="520" w:lineRule="exact"/>
        <w:ind w:leftChars="0"/>
        <w:jc w:val="both"/>
        <w:rPr>
          <w:rFonts w:ascii="標楷體" w:eastAsia="標楷體" w:hAnsi="標楷體"/>
          <w:color w:val="auto"/>
          <w:sz w:val="32"/>
          <w:szCs w:val="32"/>
          <w:lang w:val="en-US"/>
        </w:rPr>
      </w:pPr>
      <w:r w:rsidRPr="00B07300">
        <w:rPr>
          <w:rFonts w:ascii="標楷體" w:eastAsia="標楷體" w:hAnsi="標楷體" w:hint="eastAsia"/>
          <w:color w:val="auto"/>
          <w:sz w:val="32"/>
          <w:szCs w:val="32"/>
          <w:lang w:val="en-US"/>
        </w:rPr>
        <w:t>民眾</w:t>
      </w:r>
      <w:r w:rsidRPr="00B07300">
        <w:rPr>
          <w:rFonts w:ascii="標楷體" w:eastAsia="標楷體" w:hAnsi="標楷體" w:hint="eastAsia"/>
          <w:color w:val="auto"/>
          <w:sz w:val="32"/>
          <w:szCs w:val="32"/>
        </w:rPr>
        <w:t>陳○○為求法院對其有利之判決，於103年12月24日利用</w:t>
      </w:r>
      <w:r w:rsidRPr="00B07300">
        <w:rPr>
          <w:rFonts w:ascii="標楷體" w:eastAsia="標楷體" w:hAnsi="標楷體" w:hint="eastAsia"/>
          <w:color w:val="auto"/>
          <w:sz w:val="32"/>
          <w:szCs w:val="32"/>
          <w:lang w:val="en-US"/>
        </w:rPr>
        <w:t>寄送駕駛執照、行車執照影本予承辦書記官</w:t>
      </w:r>
      <w:r>
        <w:rPr>
          <w:rFonts w:ascii="標楷體" w:eastAsia="標楷體" w:hAnsi="標楷體" w:hint="eastAsia"/>
          <w:color w:val="auto"/>
          <w:sz w:val="32"/>
          <w:szCs w:val="32"/>
          <w:lang w:val="en-US"/>
        </w:rPr>
        <w:t>之機會</w:t>
      </w:r>
      <w:r w:rsidRPr="00B07300">
        <w:rPr>
          <w:rFonts w:ascii="標楷體" w:eastAsia="標楷體" w:hAnsi="標楷體" w:hint="eastAsia"/>
          <w:color w:val="auto"/>
          <w:sz w:val="32"/>
          <w:szCs w:val="32"/>
          <w:lang w:val="en-US"/>
        </w:rPr>
        <w:t>，於信封中夾藏現金新臺幣2,000元</w:t>
      </w:r>
      <w:r>
        <w:rPr>
          <w:rFonts w:ascii="標楷體" w:eastAsia="標楷體" w:hAnsi="標楷體" w:hint="eastAsia"/>
          <w:color w:val="auto"/>
          <w:sz w:val="32"/>
          <w:szCs w:val="32"/>
          <w:lang w:val="en-US"/>
        </w:rPr>
        <w:t>，並在信函中表明給</w:t>
      </w:r>
      <w:r w:rsidRPr="00B07300">
        <w:rPr>
          <w:rFonts w:ascii="標楷體" w:eastAsia="標楷體" w:hAnsi="標楷體" w:hint="eastAsia"/>
          <w:color w:val="auto"/>
          <w:sz w:val="32"/>
          <w:szCs w:val="32"/>
          <w:lang w:val="en-US"/>
        </w:rPr>
        <w:t>予</w:t>
      </w:r>
      <w:r w:rsidR="002B4ECC" w:rsidRPr="002B4ECC">
        <w:rPr>
          <w:rFonts w:ascii="標楷體" w:eastAsia="標楷體" w:hAnsi="標楷體" w:hint="eastAsia"/>
          <w:color w:val="auto"/>
          <w:sz w:val="32"/>
          <w:szCs w:val="32"/>
          <w:lang w:val="en-US"/>
        </w:rPr>
        <w:t>○○</w:t>
      </w:r>
      <w:r w:rsidRPr="00B07300">
        <w:rPr>
          <w:rFonts w:ascii="標楷體" w:eastAsia="標楷體" w:hAnsi="標楷體" w:hint="eastAsia"/>
          <w:color w:val="auto"/>
          <w:sz w:val="32"/>
          <w:szCs w:val="32"/>
          <w:lang w:val="en-US"/>
        </w:rPr>
        <w:t>地方法院法官及書記官</w:t>
      </w:r>
      <w:r>
        <w:rPr>
          <w:rFonts w:ascii="標楷體" w:eastAsia="標楷體" w:hAnsi="標楷體" w:hint="eastAsia"/>
          <w:color w:val="auto"/>
          <w:sz w:val="32"/>
          <w:szCs w:val="32"/>
          <w:lang w:val="en-US"/>
        </w:rPr>
        <w:t>，希望保其平安</w:t>
      </w:r>
      <w:r w:rsidRPr="00B07300">
        <w:rPr>
          <w:rFonts w:ascii="標楷體" w:eastAsia="標楷體" w:hAnsi="標楷體" w:hint="eastAsia"/>
          <w:color w:val="auto"/>
          <w:sz w:val="32"/>
          <w:szCs w:val="32"/>
          <w:lang w:val="en-US"/>
        </w:rPr>
        <w:t>，</w:t>
      </w:r>
      <w:proofErr w:type="gramStart"/>
      <w:r w:rsidRPr="00B07300">
        <w:rPr>
          <w:rFonts w:ascii="標楷體" w:eastAsia="標楷體" w:hAnsi="標楷體" w:hint="eastAsia"/>
          <w:color w:val="auto"/>
          <w:sz w:val="32"/>
          <w:szCs w:val="32"/>
          <w:lang w:val="en-US"/>
        </w:rPr>
        <w:t>疑</w:t>
      </w:r>
      <w:proofErr w:type="gramEnd"/>
      <w:r w:rsidRPr="00B07300">
        <w:rPr>
          <w:rFonts w:ascii="標楷體" w:eastAsia="標楷體" w:hAnsi="標楷體" w:hint="eastAsia"/>
          <w:color w:val="auto"/>
          <w:sz w:val="32"/>
          <w:szCs w:val="32"/>
          <w:lang w:val="en-US"/>
        </w:rPr>
        <w:t>涉行賄不法</w:t>
      </w:r>
      <w:r>
        <w:rPr>
          <w:rFonts w:ascii="標楷體" w:eastAsia="標楷體" w:hAnsi="標楷體" w:hint="eastAsia"/>
          <w:color w:val="auto"/>
          <w:sz w:val="32"/>
          <w:szCs w:val="32"/>
          <w:lang w:val="en-US"/>
        </w:rPr>
        <w:t>。</w:t>
      </w:r>
    </w:p>
    <w:p w:rsidR="001F52A1" w:rsidRPr="00F924C0" w:rsidRDefault="001F52A1" w:rsidP="001F52A1">
      <w:pPr>
        <w:pStyle w:val="ab"/>
        <w:numPr>
          <w:ilvl w:val="0"/>
          <w:numId w:val="36"/>
        </w:numPr>
        <w:adjustRightInd w:val="0"/>
        <w:snapToGrid w:val="0"/>
        <w:spacing w:before="0" w:after="0" w:line="520" w:lineRule="exact"/>
        <w:ind w:leftChars="0"/>
        <w:jc w:val="both"/>
        <w:rPr>
          <w:rFonts w:ascii="標楷體" w:eastAsia="標楷體" w:hAnsi="標楷體"/>
          <w:color w:val="auto"/>
          <w:sz w:val="32"/>
          <w:szCs w:val="32"/>
          <w:lang w:val="en-US"/>
        </w:rPr>
      </w:pPr>
      <w:r w:rsidRPr="00F924C0">
        <w:rPr>
          <w:rFonts w:ascii="標楷體" w:eastAsia="標楷體" w:hAnsi="標楷體" w:hint="eastAsia"/>
          <w:color w:val="auto"/>
          <w:sz w:val="32"/>
          <w:szCs w:val="32"/>
          <w:lang w:val="en-US"/>
        </w:rPr>
        <w:t>經</w:t>
      </w:r>
      <w:proofErr w:type="gramStart"/>
      <w:r w:rsidRPr="00F924C0">
        <w:rPr>
          <w:rFonts w:ascii="標楷體" w:eastAsia="標楷體" w:hAnsi="標楷體" w:hint="eastAsia"/>
          <w:color w:val="auto"/>
          <w:sz w:val="32"/>
          <w:szCs w:val="32"/>
          <w:lang w:val="en-US"/>
        </w:rPr>
        <w:t>臺</w:t>
      </w:r>
      <w:proofErr w:type="gramEnd"/>
      <w:r w:rsidRPr="00F924C0">
        <w:rPr>
          <w:rFonts w:ascii="標楷體" w:eastAsia="標楷體" w:hAnsi="標楷體" w:hint="eastAsia"/>
          <w:color w:val="auto"/>
          <w:sz w:val="32"/>
          <w:szCs w:val="32"/>
          <w:lang w:val="en-US"/>
        </w:rPr>
        <w:t>北地檢署（</w:t>
      </w:r>
      <w:proofErr w:type="gramStart"/>
      <w:r w:rsidRPr="00F924C0">
        <w:rPr>
          <w:rFonts w:ascii="標楷體" w:eastAsia="標楷體" w:hAnsi="標楷體" w:hint="eastAsia"/>
          <w:color w:val="auto"/>
          <w:sz w:val="32"/>
          <w:szCs w:val="32"/>
          <w:lang w:val="en-US"/>
        </w:rPr>
        <w:t>104</w:t>
      </w:r>
      <w:proofErr w:type="gramEnd"/>
      <w:r w:rsidRPr="00F924C0">
        <w:rPr>
          <w:rFonts w:ascii="標楷體" w:eastAsia="標楷體" w:hAnsi="標楷體" w:hint="eastAsia"/>
          <w:color w:val="auto"/>
          <w:sz w:val="32"/>
          <w:szCs w:val="32"/>
          <w:lang w:val="en-US"/>
        </w:rPr>
        <w:t>年度</w:t>
      </w:r>
      <w:proofErr w:type="gramStart"/>
      <w:r w:rsidRPr="00F924C0">
        <w:rPr>
          <w:rFonts w:ascii="標楷體" w:eastAsia="標楷體" w:hAnsi="標楷體" w:hint="eastAsia"/>
          <w:color w:val="auto"/>
          <w:sz w:val="32"/>
          <w:szCs w:val="32"/>
          <w:lang w:val="en-US"/>
        </w:rPr>
        <w:t>偵</w:t>
      </w:r>
      <w:proofErr w:type="gramEnd"/>
      <w:r w:rsidRPr="00F924C0">
        <w:rPr>
          <w:rFonts w:ascii="標楷體" w:eastAsia="標楷體" w:hAnsi="標楷體" w:hint="eastAsia"/>
          <w:color w:val="auto"/>
          <w:sz w:val="32"/>
          <w:szCs w:val="32"/>
          <w:lang w:val="en-US"/>
        </w:rPr>
        <w:t>字第8728號）檢察官104年4月29日偵查終結，認</w:t>
      </w:r>
      <w:r>
        <w:rPr>
          <w:rFonts w:ascii="標楷體" w:eastAsia="標楷體" w:hAnsi="標楷體" w:hint="eastAsia"/>
          <w:color w:val="auto"/>
          <w:sz w:val="32"/>
          <w:szCs w:val="32"/>
          <w:lang w:val="en-US"/>
        </w:rPr>
        <w:t>為</w:t>
      </w:r>
      <w:r w:rsidRPr="00F924C0">
        <w:rPr>
          <w:rFonts w:ascii="標楷體" w:eastAsia="標楷體" w:hAnsi="標楷體" w:hint="eastAsia"/>
          <w:color w:val="auto"/>
          <w:sz w:val="32"/>
          <w:szCs w:val="32"/>
          <w:lang w:val="en-US"/>
        </w:rPr>
        <w:t>被告陳○○所為，係犯貪污治罪條例第11條第2項不違背職務行賄罪，因犯後坦承犯行、深表悔意，且行賄情節非重，參酌刑法第57條所列事項及公共利益之維護，認以緩起訴為適當。緩起訴期間為1年，被告並</w:t>
      </w:r>
      <w:proofErr w:type="gramStart"/>
      <w:r w:rsidRPr="00F924C0">
        <w:rPr>
          <w:rFonts w:ascii="標楷體" w:eastAsia="標楷體" w:hAnsi="標楷體" w:hint="eastAsia"/>
          <w:color w:val="auto"/>
          <w:sz w:val="32"/>
          <w:szCs w:val="32"/>
          <w:lang w:val="en-US"/>
        </w:rPr>
        <w:t>應於緩起訴</w:t>
      </w:r>
      <w:proofErr w:type="gramEnd"/>
      <w:r w:rsidRPr="00F924C0">
        <w:rPr>
          <w:rFonts w:ascii="標楷體" w:eastAsia="標楷體" w:hAnsi="標楷體" w:hint="eastAsia"/>
          <w:color w:val="auto"/>
          <w:sz w:val="32"/>
          <w:szCs w:val="32"/>
          <w:lang w:val="en-US"/>
        </w:rPr>
        <w:t>處分確定後6個月內，向公庫支付2萬元。</w:t>
      </w:r>
    </w:p>
    <w:p w:rsidR="001F52A1" w:rsidRPr="00323EFF" w:rsidRDefault="001F52A1" w:rsidP="002B4ECC">
      <w:pPr>
        <w:pStyle w:val="ab"/>
        <w:numPr>
          <w:ilvl w:val="0"/>
          <w:numId w:val="33"/>
        </w:numPr>
        <w:adjustRightInd w:val="0"/>
        <w:snapToGrid w:val="0"/>
        <w:spacing w:beforeLines="100" w:before="36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民眾(張○○)涉嫌行賄</w:t>
      </w:r>
      <w:r w:rsidR="002B4ECC" w:rsidRPr="002B4ECC">
        <w:rPr>
          <w:rFonts w:ascii="標楷體" w:eastAsia="標楷體" w:hAnsi="標楷體" w:hint="eastAsia"/>
          <w:b/>
          <w:color w:val="auto"/>
          <w:sz w:val="32"/>
          <w:szCs w:val="32"/>
        </w:rPr>
        <w:t>○○</w:t>
      </w:r>
      <w:r w:rsidRPr="00323EFF">
        <w:rPr>
          <w:rFonts w:ascii="標楷體" w:eastAsia="標楷體" w:hAnsi="標楷體" w:hint="eastAsia"/>
          <w:b/>
          <w:color w:val="auto"/>
          <w:sz w:val="32"/>
          <w:szCs w:val="32"/>
        </w:rPr>
        <w:t>地方法院法官案</w:t>
      </w:r>
      <w:r>
        <w:rPr>
          <w:rFonts w:ascii="標楷體" w:eastAsia="標楷體" w:hAnsi="標楷體" w:hint="eastAsia"/>
          <w:b/>
          <w:color w:val="auto"/>
          <w:sz w:val="32"/>
          <w:szCs w:val="32"/>
        </w:rPr>
        <w:t>(臺灣高雄地方法院105年簡字第3069號</w:t>
      </w:r>
    </w:p>
    <w:p w:rsidR="001F52A1" w:rsidRDefault="001F52A1" w:rsidP="008C27B9">
      <w:pPr>
        <w:pStyle w:val="ab"/>
        <w:numPr>
          <w:ilvl w:val="0"/>
          <w:numId w:val="37"/>
        </w:numPr>
        <w:adjustRightInd w:val="0"/>
        <w:snapToGrid w:val="0"/>
        <w:spacing w:before="0" w:after="0" w:line="520" w:lineRule="exact"/>
        <w:ind w:leftChars="0"/>
        <w:jc w:val="both"/>
        <w:rPr>
          <w:rFonts w:ascii="標楷體" w:eastAsia="標楷體" w:hAnsi="標楷體"/>
          <w:color w:val="auto"/>
          <w:sz w:val="32"/>
          <w:szCs w:val="32"/>
          <w:lang w:val="en-US"/>
        </w:rPr>
      </w:pPr>
      <w:r w:rsidRPr="008F5774">
        <w:rPr>
          <w:rFonts w:ascii="標楷體" w:eastAsia="標楷體" w:hAnsi="標楷體" w:hint="eastAsia"/>
          <w:color w:val="auto"/>
          <w:sz w:val="32"/>
          <w:szCs w:val="32"/>
          <w:lang w:val="en-US"/>
        </w:rPr>
        <w:lastRenderedPageBreak/>
        <w:t>民眾張○○</w:t>
      </w:r>
      <w:proofErr w:type="gramStart"/>
      <w:r w:rsidRPr="008F5774">
        <w:rPr>
          <w:rFonts w:ascii="標楷體" w:eastAsia="標楷體" w:hAnsi="標楷體" w:hint="eastAsia"/>
          <w:color w:val="auto"/>
          <w:sz w:val="32"/>
          <w:szCs w:val="32"/>
        </w:rPr>
        <w:t>為求承審</w:t>
      </w:r>
      <w:proofErr w:type="gramEnd"/>
      <w:r w:rsidRPr="008F5774">
        <w:rPr>
          <w:rFonts w:ascii="標楷體" w:eastAsia="標楷體" w:hAnsi="標楷體" w:hint="eastAsia"/>
          <w:color w:val="auto"/>
          <w:sz w:val="32"/>
          <w:szCs w:val="32"/>
        </w:rPr>
        <w:t>法官不要再傳喚其出庭及加速公正審理，於103年12月6日</w:t>
      </w:r>
      <w:r w:rsidRPr="00323EFF">
        <w:rPr>
          <w:rFonts w:ascii="標楷體" w:eastAsia="標楷體" w:hAnsi="標楷體" w:hint="eastAsia"/>
          <w:color w:val="auto"/>
          <w:sz w:val="32"/>
          <w:szCs w:val="32"/>
          <w:lang w:val="en-US"/>
        </w:rPr>
        <w:t>郵寄臺灣銀行</w:t>
      </w:r>
      <w:r>
        <w:rPr>
          <w:rFonts w:ascii="標楷體" w:eastAsia="標楷體" w:hAnsi="標楷體" w:hint="eastAsia"/>
          <w:color w:val="auto"/>
          <w:sz w:val="32"/>
          <w:szCs w:val="32"/>
          <w:lang w:val="en-US"/>
        </w:rPr>
        <w:t>面額</w:t>
      </w:r>
      <w:proofErr w:type="gramStart"/>
      <w:r w:rsidRPr="00323EFF">
        <w:rPr>
          <w:rFonts w:ascii="標楷體" w:eastAsia="標楷體" w:hAnsi="標楷體" w:hint="eastAsia"/>
          <w:color w:val="auto"/>
          <w:sz w:val="32"/>
          <w:szCs w:val="32"/>
          <w:lang w:val="en-US"/>
        </w:rPr>
        <w:t>貳</w:t>
      </w:r>
      <w:proofErr w:type="gramEnd"/>
      <w:r w:rsidRPr="00323EFF">
        <w:rPr>
          <w:rFonts w:ascii="標楷體" w:eastAsia="標楷體" w:hAnsi="標楷體" w:hint="eastAsia"/>
          <w:color w:val="auto"/>
          <w:sz w:val="32"/>
          <w:szCs w:val="32"/>
          <w:lang w:val="en-US"/>
        </w:rPr>
        <w:t>萬元</w:t>
      </w:r>
      <w:r>
        <w:rPr>
          <w:rFonts w:ascii="標楷體" w:eastAsia="標楷體" w:hAnsi="標楷體" w:hint="eastAsia"/>
          <w:color w:val="auto"/>
          <w:sz w:val="32"/>
          <w:szCs w:val="32"/>
          <w:lang w:val="en-US"/>
        </w:rPr>
        <w:t>之支票</w:t>
      </w:r>
      <w:r w:rsidRPr="00323EFF">
        <w:rPr>
          <w:rFonts w:ascii="標楷體" w:eastAsia="標楷體" w:hAnsi="標楷體" w:hint="eastAsia"/>
          <w:color w:val="auto"/>
          <w:sz w:val="32"/>
          <w:szCs w:val="32"/>
          <w:lang w:val="en-US"/>
        </w:rPr>
        <w:t>予</w:t>
      </w:r>
      <w:r w:rsidR="008C27B9" w:rsidRPr="008C27B9">
        <w:rPr>
          <w:rFonts w:ascii="標楷體" w:eastAsia="標楷體" w:hAnsi="標楷體" w:hint="eastAsia"/>
          <w:color w:val="auto"/>
          <w:sz w:val="32"/>
          <w:szCs w:val="32"/>
          <w:lang w:val="en-US"/>
        </w:rPr>
        <w:t>○○</w:t>
      </w:r>
      <w:r w:rsidRPr="00323EFF">
        <w:rPr>
          <w:rFonts w:ascii="標楷體" w:eastAsia="標楷體" w:hAnsi="標楷體" w:hint="eastAsia"/>
          <w:color w:val="auto"/>
          <w:sz w:val="32"/>
          <w:szCs w:val="32"/>
          <w:lang w:val="en-US"/>
        </w:rPr>
        <w:t>地方法院法官，</w:t>
      </w:r>
      <w:proofErr w:type="gramStart"/>
      <w:r w:rsidRPr="00323EFF">
        <w:rPr>
          <w:rFonts w:ascii="標楷體" w:eastAsia="標楷體" w:hAnsi="標楷體" w:hint="eastAsia"/>
          <w:color w:val="auto"/>
          <w:sz w:val="32"/>
          <w:szCs w:val="32"/>
          <w:lang w:val="en-US"/>
        </w:rPr>
        <w:t>疑</w:t>
      </w:r>
      <w:proofErr w:type="gramEnd"/>
      <w:r w:rsidRPr="00323EFF">
        <w:rPr>
          <w:rFonts w:ascii="標楷體" w:eastAsia="標楷體" w:hAnsi="標楷體" w:hint="eastAsia"/>
          <w:color w:val="auto"/>
          <w:sz w:val="32"/>
          <w:szCs w:val="32"/>
          <w:lang w:val="en-US"/>
        </w:rPr>
        <w:t>涉行賄不法等情，經司法院政風處調查結果，於104年3月5日函報法務部廉政署偵辦，經臺灣高雄地方法院檢察署</w:t>
      </w:r>
      <w:proofErr w:type="gramStart"/>
      <w:r w:rsidRPr="00323EFF">
        <w:rPr>
          <w:rFonts w:ascii="標楷體" w:eastAsia="標楷體" w:hAnsi="標楷體" w:hint="eastAsia"/>
          <w:color w:val="auto"/>
          <w:sz w:val="32"/>
          <w:szCs w:val="32"/>
          <w:lang w:val="en-US"/>
        </w:rPr>
        <w:t>偵</w:t>
      </w:r>
      <w:proofErr w:type="gramEnd"/>
      <w:r w:rsidRPr="00323EFF">
        <w:rPr>
          <w:rFonts w:ascii="標楷體" w:eastAsia="標楷體" w:hAnsi="標楷體" w:hint="eastAsia"/>
          <w:color w:val="auto"/>
          <w:sz w:val="32"/>
          <w:szCs w:val="32"/>
          <w:lang w:val="en-US"/>
        </w:rPr>
        <w:t>結提起公訴</w:t>
      </w:r>
      <w:r w:rsidR="008C27B9">
        <w:rPr>
          <w:rFonts w:ascii="標楷體" w:eastAsia="標楷體" w:hAnsi="標楷體" w:hint="eastAsia"/>
          <w:color w:val="auto"/>
          <w:sz w:val="32"/>
          <w:szCs w:val="32"/>
          <w:lang w:val="en-US"/>
        </w:rPr>
        <w:t>，移請法院審理</w:t>
      </w:r>
      <w:r w:rsidRPr="00323EFF">
        <w:rPr>
          <w:rFonts w:ascii="標楷體" w:eastAsia="標楷體" w:hAnsi="標楷體" w:hint="eastAsia"/>
          <w:color w:val="auto"/>
          <w:sz w:val="32"/>
          <w:szCs w:val="32"/>
          <w:lang w:val="en-US"/>
        </w:rPr>
        <w:t>。</w:t>
      </w:r>
    </w:p>
    <w:p w:rsidR="001F52A1" w:rsidRPr="001B181C" w:rsidRDefault="001F52A1" w:rsidP="001F52A1">
      <w:pPr>
        <w:pStyle w:val="ab"/>
        <w:numPr>
          <w:ilvl w:val="0"/>
          <w:numId w:val="37"/>
        </w:numPr>
        <w:adjustRightInd w:val="0"/>
        <w:snapToGrid w:val="0"/>
        <w:spacing w:before="0" w:after="0" w:line="520" w:lineRule="exact"/>
        <w:ind w:left="729"/>
        <w:jc w:val="both"/>
        <w:rPr>
          <w:rFonts w:ascii="標楷體" w:eastAsia="標楷體" w:hAnsi="標楷體"/>
          <w:color w:val="auto"/>
          <w:sz w:val="32"/>
          <w:szCs w:val="32"/>
          <w:lang w:val="en-US"/>
        </w:rPr>
      </w:pPr>
      <w:r w:rsidRPr="001B181C">
        <w:rPr>
          <w:rFonts w:ascii="標楷體" w:eastAsia="標楷體" w:hAnsi="標楷體" w:hint="eastAsia"/>
          <w:color w:val="auto"/>
          <w:sz w:val="32"/>
          <w:szCs w:val="32"/>
          <w:lang w:val="en-US"/>
        </w:rPr>
        <w:t>案經臺灣高雄地方法院105年7月11日判決，</w:t>
      </w:r>
      <w:r>
        <w:rPr>
          <w:rFonts w:ascii="標楷體" w:eastAsia="標楷體" w:hAnsi="標楷體" w:hint="eastAsia"/>
          <w:color w:val="auto"/>
          <w:sz w:val="32"/>
          <w:szCs w:val="32"/>
          <w:lang w:val="en-US"/>
        </w:rPr>
        <w:t>認為</w:t>
      </w:r>
      <w:r w:rsidRPr="001B181C">
        <w:rPr>
          <w:rFonts w:ascii="標楷體" w:eastAsia="標楷體" w:hAnsi="標楷體" w:hint="eastAsia"/>
          <w:color w:val="auto"/>
          <w:sz w:val="32"/>
          <w:szCs w:val="32"/>
          <w:lang w:val="en-US"/>
        </w:rPr>
        <w:t>被告非公務員，</w:t>
      </w:r>
      <w:proofErr w:type="gramStart"/>
      <w:r w:rsidRPr="001B181C">
        <w:rPr>
          <w:rFonts w:ascii="標楷體" w:eastAsia="標楷體" w:hAnsi="標楷體" w:hint="eastAsia"/>
          <w:color w:val="auto"/>
          <w:sz w:val="32"/>
          <w:szCs w:val="32"/>
          <w:lang w:val="en-US"/>
        </w:rPr>
        <w:t>核其所為</w:t>
      </w:r>
      <w:proofErr w:type="gramEnd"/>
      <w:r w:rsidRPr="001B181C">
        <w:rPr>
          <w:rFonts w:ascii="標楷體" w:eastAsia="標楷體" w:hAnsi="標楷體" w:hint="eastAsia"/>
          <w:color w:val="auto"/>
          <w:sz w:val="32"/>
          <w:szCs w:val="32"/>
          <w:lang w:val="en-US"/>
        </w:rPr>
        <w:t>，係犯貪污治罪條例第11條第4項、第2項之非公務員對於公務員關於不違背職務之行為行求賄賂罪</w:t>
      </w:r>
      <w:r>
        <w:rPr>
          <w:rFonts w:ascii="標楷體" w:eastAsia="標楷體" w:hAnsi="標楷體" w:hint="eastAsia"/>
          <w:color w:val="auto"/>
          <w:sz w:val="32"/>
          <w:szCs w:val="32"/>
          <w:lang w:val="en-US"/>
        </w:rPr>
        <w:t>，</w:t>
      </w:r>
      <w:r w:rsidRPr="001B181C">
        <w:rPr>
          <w:rFonts w:ascii="標楷體" w:eastAsia="標楷體" w:hAnsi="標楷體" w:hint="eastAsia"/>
          <w:color w:val="auto"/>
          <w:sz w:val="32"/>
          <w:szCs w:val="32"/>
          <w:lang w:val="en-US"/>
        </w:rPr>
        <w:t>處拘役伍拾日，如易科罰金，以新臺幣壹仟元折算壹日。緩刑貳年。扣案之</w:t>
      </w:r>
      <w:proofErr w:type="gramStart"/>
      <w:r w:rsidRPr="001B181C">
        <w:rPr>
          <w:rFonts w:ascii="標楷體" w:eastAsia="標楷體" w:hAnsi="標楷體" w:hint="eastAsia"/>
          <w:color w:val="auto"/>
          <w:sz w:val="32"/>
          <w:szCs w:val="32"/>
          <w:lang w:val="en-US"/>
        </w:rPr>
        <w:t>支票壹張沒收</w:t>
      </w:r>
      <w:proofErr w:type="gramEnd"/>
      <w:r w:rsidRPr="001B181C">
        <w:rPr>
          <w:rFonts w:ascii="標楷體" w:eastAsia="標楷體" w:hAnsi="標楷體" w:hint="eastAsia"/>
          <w:color w:val="auto"/>
          <w:sz w:val="32"/>
          <w:szCs w:val="32"/>
          <w:lang w:val="en-US"/>
        </w:rPr>
        <w:t>。</w:t>
      </w:r>
    </w:p>
    <w:p w:rsidR="001F52A1" w:rsidRPr="00323EFF" w:rsidRDefault="001F52A1" w:rsidP="008C27B9">
      <w:pPr>
        <w:pStyle w:val="ab"/>
        <w:numPr>
          <w:ilvl w:val="0"/>
          <w:numId w:val="33"/>
        </w:numPr>
        <w:adjustRightInd w:val="0"/>
        <w:snapToGrid w:val="0"/>
        <w:spacing w:beforeLines="100" w:before="36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民眾(王○○)涉嫌行賄臺灣高等法院</w:t>
      </w:r>
      <w:r w:rsidR="008C27B9" w:rsidRPr="008C27B9">
        <w:rPr>
          <w:rFonts w:ascii="標楷體" w:eastAsia="標楷體" w:hAnsi="標楷體" w:hint="eastAsia"/>
          <w:b/>
          <w:color w:val="auto"/>
          <w:sz w:val="32"/>
          <w:szCs w:val="32"/>
        </w:rPr>
        <w:t>○○</w:t>
      </w:r>
      <w:r w:rsidRPr="00323EFF">
        <w:rPr>
          <w:rFonts w:ascii="標楷體" w:eastAsia="標楷體" w:hAnsi="標楷體" w:hint="eastAsia"/>
          <w:b/>
          <w:color w:val="auto"/>
          <w:sz w:val="32"/>
          <w:szCs w:val="32"/>
        </w:rPr>
        <w:t>分院法官案</w:t>
      </w:r>
    </w:p>
    <w:p w:rsidR="001F52A1" w:rsidRPr="00323EFF" w:rsidRDefault="001F52A1" w:rsidP="001F52A1">
      <w:pPr>
        <w:pStyle w:val="ab"/>
        <w:wordWrap w:val="0"/>
        <w:adjustRightInd w:val="0"/>
        <w:snapToGrid w:val="0"/>
        <w:spacing w:before="0" w:after="0" w:line="520" w:lineRule="exact"/>
        <w:ind w:leftChars="0" w:left="743"/>
        <w:rPr>
          <w:rFonts w:ascii="標楷體" w:eastAsia="標楷體" w:hAnsi="標楷體"/>
          <w:color w:val="auto"/>
          <w:sz w:val="32"/>
          <w:szCs w:val="32"/>
          <w:lang w:val="en-US"/>
        </w:rPr>
      </w:pPr>
      <w:r w:rsidRPr="00323EFF">
        <w:rPr>
          <w:rFonts w:ascii="標楷體" w:eastAsia="標楷體" w:hAnsi="標楷體" w:hint="eastAsia"/>
          <w:color w:val="auto"/>
          <w:sz w:val="32"/>
          <w:szCs w:val="32"/>
          <w:lang w:val="en-US"/>
        </w:rPr>
        <w:t>民眾王○○</w:t>
      </w:r>
      <w:r w:rsidRPr="008D3754">
        <w:rPr>
          <w:rFonts w:ascii="標楷體" w:eastAsia="標楷體" w:hAnsi="標楷體" w:hint="eastAsia"/>
          <w:color w:val="auto"/>
          <w:sz w:val="32"/>
          <w:szCs w:val="32"/>
        </w:rPr>
        <w:t>於104年6月間自美國函寄準備書狀至</w:t>
      </w:r>
      <w:r w:rsidRPr="00DA0609">
        <w:rPr>
          <w:rFonts w:ascii="標楷體" w:eastAsia="標楷體" w:hAnsi="標楷體" w:hint="eastAsia"/>
          <w:color w:val="auto"/>
          <w:sz w:val="32"/>
          <w:szCs w:val="32"/>
        </w:rPr>
        <w:t>臺灣高等法院</w:t>
      </w:r>
      <w:r w:rsidR="008C27B9" w:rsidRPr="008C27B9">
        <w:rPr>
          <w:rFonts w:ascii="標楷體" w:eastAsia="標楷體" w:hAnsi="標楷體" w:hint="eastAsia"/>
          <w:color w:val="auto"/>
          <w:sz w:val="32"/>
          <w:szCs w:val="32"/>
        </w:rPr>
        <w:t>○○</w:t>
      </w:r>
      <w:r w:rsidRPr="00DA0609">
        <w:rPr>
          <w:rFonts w:ascii="標楷體" w:eastAsia="標楷體" w:hAnsi="標楷體" w:hint="eastAsia"/>
          <w:color w:val="auto"/>
          <w:sz w:val="32"/>
          <w:szCs w:val="32"/>
        </w:rPr>
        <w:t>分院</w:t>
      </w:r>
      <w:r>
        <w:rPr>
          <w:rFonts w:ascii="標楷體" w:eastAsia="標楷體" w:hAnsi="標楷體" w:hint="eastAsia"/>
          <w:color w:val="auto"/>
          <w:sz w:val="32"/>
          <w:szCs w:val="32"/>
        </w:rPr>
        <w:t>，為圖裁判對其有利，於書函中夾有給予承審法官、書記官及助理之信件，內附有美金紙鈔100美元2張，50美元2張共計300美元，</w:t>
      </w:r>
      <w:r w:rsidRPr="00323EFF">
        <w:rPr>
          <w:rFonts w:ascii="標楷體" w:eastAsia="標楷體" w:hAnsi="標楷體" w:hint="eastAsia"/>
          <w:color w:val="auto"/>
          <w:sz w:val="32"/>
          <w:szCs w:val="32"/>
          <w:lang w:val="en-US"/>
        </w:rPr>
        <w:t>涉嫌對法官</w:t>
      </w:r>
      <w:r>
        <w:rPr>
          <w:rFonts w:ascii="標楷體" w:eastAsia="標楷體" w:hAnsi="標楷體" w:hint="eastAsia"/>
          <w:color w:val="auto"/>
          <w:sz w:val="32"/>
          <w:szCs w:val="32"/>
          <w:lang w:val="en-US"/>
        </w:rPr>
        <w:t>、書記官</w:t>
      </w:r>
      <w:r w:rsidRPr="00323EFF">
        <w:rPr>
          <w:rFonts w:ascii="標楷體" w:eastAsia="標楷體" w:hAnsi="標楷體" w:hint="eastAsia"/>
          <w:color w:val="auto"/>
          <w:sz w:val="32"/>
          <w:szCs w:val="32"/>
          <w:lang w:val="en-US"/>
        </w:rPr>
        <w:t>行賄，經司法院政風處調查後函報法務部廉政署，該署移送臺灣</w:t>
      </w:r>
      <w:proofErr w:type="gramStart"/>
      <w:r w:rsidRPr="00323EFF">
        <w:rPr>
          <w:rFonts w:ascii="標楷體" w:eastAsia="標楷體" w:hAnsi="標楷體" w:hint="eastAsia"/>
          <w:color w:val="auto"/>
          <w:sz w:val="32"/>
          <w:szCs w:val="32"/>
          <w:lang w:val="en-US"/>
        </w:rPr>
        <w:t>臺</w:t>
      </w:r>
      <w:proofErr w:type="gramEnd"/>
      <w:r w:rsidRPr="00323EFF">
        <w:rPr>
          <w:rFonts w:ascii="標楷體" w:eastAsia="標楷體" w:hAnsi="標楷體" w:hint="eastAsia"/>
          <w:color w:val="auto"/>
          <w:sz w:val="32"/>
          <w:szCs w:val="32"/>
          <w:lang w:val="en-US"/>
        </w:rPr>
        <w:t>南地方法院檢察署偵辦。經該署檢察官</w:t>
      </w:r>
      <w:r>
        <w:rPr>
          <w:rFonts w:ascii="標楷體" w:eastAsia="標楷體" w:hAnsi="標楷體" w:hint="eastAsia"/>
          <w:color w:val="auto"/>
          <w:sz w:val="32"/>
          <w:szCs w:val="32"/>
          <w:lang w:val="en-US"/>
        </w:rPr>
        <w:t>以</w:t>
      </w:r>
      <w:r w:rsidRPr="00323EFF">
        <w:rPr>
          <w:rFonts w:ascii="標楷體" w:eastAsia="標楷體" w:hAnsi="標楷體" w:hint="eastAsia"/>
          <w:color w:val="auto"/>
          <w:sz w:val="32"/>
          <w:szCs w:val="32"/>
          <w:lang w:val="en-US"/>
        </w:rPr>
        <w:t>105年10月28</w:t>
      </w:r>
      <w:r>
        <w:rPr>
          <w:rFonts w:ascii="標楷體" w:eastAsia="標楷體" w:hAnsi="標楷體" w:hint="eastAsia"/>
          <w:color w:val="auto"/>
          <w:sz w:val="32"/>
          <w:szCs w:val="32"/>
          <w:lang w:val="en-US"/>
        </w:rPr>
        <w:t>日</w:t>
      </w:r>
      <w:proofErr w:type="gramStart"/>
      <w:r w:rsidRPr="00323EFF">
        <w:rPr>
          <w:rFonts w:ascii="標楷體" w:eastAsia="標楷體" w:hAnsi="標楷體" w:hint="eastAsia"/>
          <w:color w:val="auto"/>
          <w:sz w:val="32"/>
          <w:szCs w:val="32"/>
          <w:lang w:val="en-US"/>
        </w:rPr>
        <w:t>105</w:t>
      </w:r>
      <w:proofErr w:type="gramEnd"/>
      <w:r w:rsidRPr="00323EFF">
        <w:rPr>
          <w:rFonts w:ascii="標楷體" w:eastAsia="標楷體" w:hAnsi="標楷體" w:hint="eastAsia"/>
          <w:color w:val="auto"/>
          <w:sz w:val="32"/>
          <w:szCs w:val="32"/>
          <w:lang w:val="en-US"/>
        </w:rPr>
        <w:t>年度</w:t>
      </w:r>
      <w:proofErr w:type="gramStart"/>
      <w:r w:rsidRPr="00323EFF">
        <w:rPr>
          <w:rFonts w:ascii="標楷體" w:eastAsia="標楷體" w:hAnsi="標楷體" w:hint="eastAsia"/>
          <w:color w:val="auto"/>
          <w:sz w:val="32"/>
          <w:szCs w:val="32"/>
          <w:lang w:val="en-US"/>
        </w:rPr>
        <w:t>偵</w:t>
      </w:r>
      <w:proofErr w:type="gramEnd"/>
      <w:r w:rsidRPr="00323EFF">
        <w:rPr>
          <w:rFonts w:ascii="標楷體" w:eastAsia="標楷體" w:hAnsi="標楷體" w:hint="eastAsia"/>
          <w:color w:val="auto"/>
          <w:sz w:val="32"/>
          <w:szCs w:val="32"/>
          <w:lang w:val="en-US"/>
        </w:rPr>
        <w:t>字</w:t>
      </w:r>
      <w:proofErr w:type="gramStart"/>
      <w:r w:rsidRPr="00323EFF">
        <w:rPr>
          <w:rFonts w:ascii="標楷體" w:eastAsia="標楷體" w:hAnsi="標楷體" w:hint="eastAsia"/>
          <w:color w:val="auto"/>
          <w:sz w:val="32"/>
          <w:szCs w:val="32"/>
          <w:lang w:val="en-US"/>
        </w:rPr>
        <w:t>第9841號處緩起訴</w:t>
      </w:r>
      <w:proofErr w:type="gramEnd"/>
      <w:r w:rsidRPr="00323EFF">
        <w:rPr>
          <w:rFonts w:ascii="標楷體" w:eastAsia="標楷體" w:hAnsi="標楷體" w:hint="eastAsia"/>
          <w:color w:val="auto"/>
          <w:sz w:val="32"/>
          <w:szCs w:val="32"/>
          <w:lang w:val="en-US"/>
        </w:rPr>
        <w:t>處分，並向公庫支付新台幣一萬元。</w:t>
      </w:r>
    </w:p>
    <w:p w:rsidR="001F52A1" w:rsidRPr="00323EFF" w:rsidRDefault="001F52A1" w:rsidP="008C27B9">
      <w:pPr>
        <w:pStyle w:val="ab"/>
        <w:numPr>
          <w:ilvl w:val="0"/>
          <w:numId w:val="33"/>
        </w:numPr>
        <w:adjustRightInd w:val="0"/>
        <w:snapToGrid w:val="0"/>
        <w:spacing w:beforeLines="100" w:before="360" w:after="0" w:line="520" w:lineRule="exact"/>
        <w:ind w:leftChars="0"/>
        <w:rPr>
          <w:rFonts w:ascii="標楷體" w:eastAsia="標楷體" w:hAnsi="標楷體"/>
          <w:b/>
          <w:color w:val="auto"/>
          <w:sz w:val="32"/>
          <w:szCs w:val="32"/>
        </w:rPr>
      </w:pPr>
      <w:r w:rsidRPr="00323EFF">
        <w:rPr>
          <w:rFonts w:ascii="標楷體" w:eastAsia="標楷體" w:hAnsi="標楷體" w:hint="eastAsia"/>
          <w:b/>
          <w:color w:val="auto"/>
          <w:sz w:val="32"/>
          <w:szCs w:val="32"/>
        </w:rPr>
        <w:t>民眾(何○○)涉</w:t>
      </w:r>
      <w:r>
        <w:rPr>
          <w:rFonts w:ascii="標楷體" w:eastAsia="標楷體" w:hAnsi="標楷體" w:hint="eastAsia"/>
          <w:b/>
          <w:color w:val="auto"/>
          <w:sz w:val="32"/>
          <w:szCs w:val="32"/>
        </w:rPr>
        <w:t>嫌行賄</w:t>
      </w:r>
      <w:r w:rsidR="008C27B9" w:rsidRPr="008C27B9">
        <w:rPr>
          <w:rFonts w:ascii="標楷體" w:eastAsia="標楷體" w:hAnsi="標楷體" w:hint="eastAsia"/>
          <w:b/>
          <w:color w:val="auto"/>
          <w:sz w:val="32"/>
          <w:szCs w:val="32"/>
        </w:rPr>
        <w:t>○○</w:t>
      </w:r>
      <w:r w:rsidRPr="00323EFF">
        <w:rPr>
          <w:rFonts w:ascii="標楷體" w:eastAsia="標楷體" w:hAnsi="標楷體" w:hint="eastAsia"/>
          <w:b/>
          <w:color w:val="auto"/>
          <w:sz w:val="32"/>
          <w:szCs w:val="32"/>
        </w:rPr>
        <w:t>地方法院書記官案</w:t>
      </w:r>
    </w:p>
    <w:p w:rsidR="001F52A1" w:rsidRDefault="001F52A1" w:rsidP="008C27B9">
      <w:pPr>
        <w:pStyle w:val="ab"/>
        <w:numPr>
          <w:ilvl w:val="0"/>
          <w:numId w:val="31"/>
        </w:numPr>
        <w:adjustRightInd w:val="0"/>
        <w:snapToGrid w:val="0"/>
        <w:spacing w:before="0" w:after="0" w:line="520" w:lineRule="exact"/>
        <w:ind w:leftChars="0"/>
        <w:jc w:val="both"/>
        <w:rPr>
          <w:rFonts w:ascii="標楷體" w:eastAsia="標楷體" w:hAnsi="標楷體"/>
          <w:color w:val="auto"/>
          <w:sz w:val="32"/>
          <w:szCs w:val="32"/>
          <w:lang w:val="en-US"/>
        </w:rPr>
      </w:pPr>
      <w:r w:rsidRPr="00323EFF">
        <w:rPr>
          <w:rFonts w:ascii="標楷體" w:eastAsia="標楷體" w:hAnsi="標楷體" w:hint="eastAsia"/>
          <w:color w:val="auto"/>
          <w:sz w:val="32"/>
          <w:szCs w:val="32"/>
          <w:lang w:val="en-US"/>
        </w:rPr>
        <w:t>民眾何○○</w:t>
      </w:r>
      <w:r>
        <w:rPr>
          <w:rFonts w:ascii="標楷體" w:eastAsia="標楷體" w:hAnsi="標楷體" w:hint="eastAsia"/>
          <w:color w:val="auto"/>
          <w:sz w:val="32"/>
          <w:szCs w:val="32"/>
          <w:lang w:val="en-US"/>
        </w:rPr>
        <w:t>與財政部國有財產署</w:t>
      </w:r>
      <w:r w:rsidR="008C27B9" w:rsidRPr="008C27B9">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分署因不動產物權紛爭，向</w:t>
      </w:r>
      <w:r w:rsidR="008C27B9" w:rsidRPr="008C27B9">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地方法院提起民事訴訟，案件審理中，</w:t>
      </w:r>
      <w:r w:rsidRPr="00323EFF">
        <w:rPr>
          <w:rFonts w:ascii="標楷體" w:eastAsia="標楷體" w:hAnsi="標楷體" w:hint="eastAsia"/>
          <w:color w:val="auto"/>
          <w:sz w:val="32"/>
          <w:szCs w:val="32"/>
          <w:lang w:val="en-US"/>
        </w:rPr>
        <w:t>何○○</w:t>
      </w:r>
      <w:r>
        <w:rPr>
          <w:rFonts w:ascii="標楷體" w:eastAsia="標楷體" w:hAnsi="標楷體" w:hint="eastAsia"/>
          <w:color w:val="auto"/>
          <w:sz w:val="32"/>
          <w:szCs w:val="32"/>
          <w:lang w:val="en-US"/>
        </w:rPr>
        <w:t>以</w:t>
      </w:r>
      <w:r>
        <w:rPr>
          <w:rFonts w:ascii="標楷體" w:eastAsia="標楷體" w:hAnsi="標楷體" w:hint="eastAsia"/>
          <w:color w:val="auto"/>
          <w:sz w:val="32"/>
          <w:szCs w:val="32"/>
          <w:lang w:val="en-US"/>
        </w:rPr>
        <w:lastRenderedPageBreak/>
        <w:t>致贈中秋節禮金為由</w:t>
      </w:r>
      <w:r w:rsidRPr="0062216D">
        <w:rPr>
          <w:rFonts w:ascii="標楷體" w:eastAsia="標楷體" w:hAnsi="標楷體" w:hint="eastAsia"/>
          <w:color w:val="auto"/>
          <w:sz w:val="32"/>
          <w:szCs w:val="32"/>
        </w:rPr>
        <w:t>，於105年9月13日將</w:t>
      </w:r>
      <w:r>
        <w:rPr>
          <w:rFonts w:ascii="標楷體" w:eastAsia="標楷體" w:hAnsi="標楷體" w:hint="eastAsia"/>
          <w:color w:val="auto"/>
          <w:sz w:val="32"/>
          <w:szCs w:val="32"/>
        </w:rPr>
        <w:t>新臺幣</w:t>
      </w:r>
      <w:r w:rsidRPr="00323EFF">
        <w:rPr>
          <w:rFonts w:ascii="標楷體" w:eastAsia="標楷體" w:hAnsi="標楷體" w:hint="eastAsia"/>
          <w:color w:val="auto"/>
          <w:sz w:val="32"/>
          <w:szCs w:val="32"/>
          <w:lang w:val="en-US"/>
        </w:rPr>
        <w:t>2萬元現金</w:t>
      </w:r>
      <w:r>
        <w:rPr>
          <w:rFonts w:ascii="標楷體" w:eastAsia="標楷體" w:hAnsi="標楷體" w:hint="eastAsia"/>
          <w:color w:val="auto"/>
          <w:sz w:val="32"/>
          <w:szCs w:val="32"/>
          <w:lang w:val="en-US"/>
        </w:rPr>
        <w:t>寄予</w:t>
      </w:r>
      <w:r w:rsidR="008C27B9" w:rsidRPr="008C27B9">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地方法院書記官。</w:t>
      </w:r>
    </w:p>
    <w:p w:rsidR="001F52A1" w:rsidRPr="00C203E2" w:rsidRDefault="001F52A1" w:rsidP="001F52A1">
      <w:pPr>
        <w:pStyle w:val="ab"/>
        <w:numPr>
          <w:ilvl w:val="0"/>
          <w:numId w:val="31"/>
        </w:numPr>
        <w:adjustRightInd w:val="0"/>
        <w:snapToGrid w:val="0"/>
        <w:spacing w:before="0" w:after="0" w:line="520" w:lineRule="exact"/>
        <w:ind w:leftChars="0" w:left="811"/>
        <w:jc w:val="both"/>
        <w:rPr>
          <w:rFonts w:ascii="標楷體" w:eastAsia="標楷體" w:hAnsi="標楷體"/>
          <w:color w:val="auto"/>
          <w:sz w:val="32"/>
          <w:szCs w:val="32"/>
          <w:lang w:val="en-US"/>
        </w:rPr>
      </w:pPr>
      <w:r>
        <w:rPr>
          <w:rFonts w:ascii="標楷體" w:eastAsia="標楷體" w:hAnsi="標楷體" w:hint="eastAsia"/>
          <w:color w:val="auto"/>
          <w:sz w:val="32"/>
          <w:szCs w:val="32"/>
          <w:lang w:val="en-US"/>
        </w:rPr>
        <w:t>案</w:t>
      </w:r>
      <w:r w:rsidRPr="00C203E2">
        <w:rPr>
          <w:rFonts w:ascii="標楷體" w:eastAsia="標楷體" w:hAnsi="標楷體" w:hint="eastAsia"/>
          <w:color w:val="auto"/>
          <w:sz w:val="32"/>
          <w:szCs w:val="32"/>
          <w:lang w:val="en-US"/>
        </w:rPr>
        <w:t>經司法院政風處105年10月11日函報法務部廉政署，該署偵查後，移送臺灣雲林地方法院檢察署偵辦，該署檢察官</w:t>
      </w:r>
      <w:r>
        <w:rPr>
          <w:rFonts w:ascii="標楷體" w:eastAsia="標楷體" w:hAnsi="標楷體" w:hint="eastAsia"/>
          <w:color w:val="auto"/>
          <w:sz w:val="32"/>
          <w:szCs w:val="32"/>
          <w:lang w:val="en-US"/>
        </w:rPr>
        <w:t>認為何</w:t>
      </w:r>
      <w:r w:rsidRPr="00323EFF">
        <w:rPr>
          <w:rFonts w:ascii="標楷體" w:eastAsia="標楷體" w:hAnsi="標楷體" w:hint="eastAsia"/>
          <w:color w:val="auto"/>
          <w:sz w:val="32"/>
          <w:szCs w:val="32"/>
          <w:lang w:val="en-US"/>
        </w:rPr>
        <w:t>○○</w:t>
      </w:r>
      <w:r>
        <w:rPr>
          <w:rFonts w:ascii="標楷體" w:eastAsia="標楷體" w:hAnsi="標楷體" w:hint="eastAsia"/>
          <w:color w:val="auto"/>
          <w:sz w:val="32"/>
          <w:szCs w:val="32"/>
          <w:lang w:val="en-US"/>
        </w:rPr>
        <w:t>所為係犯</w:t>
      </w:r>
      <w:r w:rsidRPr="00C203E2">
        <w:rPr>
          <w:rFonts w:ascii="標楷體" w:eastAsia="標楷體" w:hAnsi="標楷體" w:hint="eastAsia"/>
          <w:color w:val="auto"/>
          <w:sz w:val="32"/>
          <w:szCs w:val="32"/>
          <w:lang w:val="en-US"/>
        </w:rPr>
        <w:t>貪污治罪條例第11條第4項、第2項之非公務員對於公務員關於不違背職務之行為行求賄賂罪，</w:t>
      </w:r>
      <w:r>
        <w:rPr>
          <w:rFonts w:ascii="標楷體" w:eastAsia="標楷體" w:hAnsi="標楷體" w:hint="eastAsia"/>
          <w:color w:val="auto"/>
          <w:sz w:val="32"/>
          <w:szCs w:val="32"/>
          <w:lang w:val="en-US"/>
        </w:rPr>
        <w:t>審酌</w:t>
      </w:r>
      <w:r w:rsidRPr="00C203E2">
        <w:rPr>
          <w:rFonts w:ascii="標楷體" w:eastAsia="標楷體" w:hAnsi="標楷體" w:hint="eastAsia"/>
          <w:color w:val="auto"/>
          <w:sz w:val="32"/>
          <w:szCs w:val="32"/>
          <w:lang w:val="en-US"/>
        </w:rPr>
        <w:t>何○○</w:t>
      </w:r>
      <w:r>
        <w:rPr>
          <w:rFonts w:ascii="標楷體" w:eastAsia="標楷體" w:hAnsi="標楷體" w:hint="eastAsia"/>
          <w:color w:val="auto"/>
          <w:sz w:val="32"/>
          <w:szCs w:val="32"/>
          <w:lang w:val="en-US"/>
        </w:rPr>
        <w:t>年逾80歲高齡，犯後態度良好，僅因過往陋習誤蹈法網，信無再犯之虞，</w:t>
      </w:r>
      <w:r w:rsidRPr="00C203E2">
        <w:rPr>
          <w:rFonts w:ascii="標楷體" w:eastAsia="標楷體" w:hAnsi="標楷體" w:hint="eastAsia"/>
          <w:color w:val="auto"/>
          <w:sz w:val="32"/>
          <w:szCs w:val="32"/>
          <w:lang w:val="en-US"/>
        </w:rPr>
        <w:t>以106年4月14日106年度偵字第431號處緩起訴處分。</w:t>
      </w:r>
    </w:p>
    <w:p w:rsidR="001F52A1" w:rsidRPr="00323EFF" w:rsidRDefault="001F52A1" w:rsidP="001F52A1">
      <w:pPr>
        <w:pStyle w:val="ab"/>
        <w:adjustRightInd w:val="0"/>
        <w:snapToGrid w:val="0"/>
        <w:spacing w:before="0" w:after="0" w:line="520" w:lineRule="exact"/>
        <w:ind w:leftChars="0" w:left="0"/>
        <w:rPr>
          <w:rFonts w:ascii="標楷體" w:eastAsia="標楷體" w:hAnsi="標楷體"/>
          <w:b/>
          <w:color w:val="auto"/>
          <w:sz w:val="32"/>
          <w:szCs w:val="32"/>
          <w:lang w:val="en-US"/>
        </w:rPr>
      </w:pPr>
    </w:p>
    <w:p w:rsidR="00AB6AB2" w:rsidRPr="00323EFF" w:rsidRDefault="00AB6AB2" w:rsidP="00D32438">
      <w:pPr>
        <w:pStyle w:val="ab"/>
        <w:numPr>
          <w:ilvl w:val="0"/>
          <w:numId w:val="2"/>
        </w:numPr>
        <w:adjustRightInd w:val="0"/>
        <w:snapToGrid w:val="0"/>
        <w:spacing w:line="520" w:lineRule="exact"/>
        <w:ind w:leftChars="0" w:left="721" w:hangingChars="225" w:hanging="721"/>
        <w:outlineLvl w:val="0"/>
        <w:rPr>
          <w:rFonts w:ascii="標楷體" w:eastAsia="標楷體" w:hAnsi="標楷體"/>
          <w:b/>
          <w:color w:val="auto"/>
          <w:sz w:val="32"/>
          <w:szCs w:val="32"/>
          <w:lang w:val="en-US"/>
        </w:rPr>
      </w:pPr>
      <w:bookmarkStart w:id="95" w:name="_Toc100585051"/>
      <w:r w:rsidRPr="00323EFF">
        <w:rPr>
          <w:rFonts w:ascii="標楷體" w:eastAsia="標楷體" w:hAnsi="標楷體" w:hint="eastAsia"/>
          <w:b/>
          <w:color w:val="auto"/>
          <w:sz w:val="32"/>
          <w:szCs w:val="32"/>
          <w:lang w:val="en-US"/>
        </w:rPr>
        <w:t>司法機關員工防範</w:t>
      </w:r>
      <w:r w:rsidR="00A07A49">
        <w:rPr>
          <w:rFonts w:ascii="標楷體" w:eastAsia="標楷體" w:hAnsi="標楷體" w:hint="eastAsia"/>
          <w:b/>
          <w:color w:val="auto"/>
          <w:sz w:val="32"/>
          <w:szCs w:val="32"/>
          <w:lang w:val="en-US"/>
        </w:rPr>
        <w:t>破壞司法信譽</w:t>
      </w:r>
      <w:r w:rsidRPr="00323EFF">
        <w:rPr>
          <w:rFonts w:ascii="標楷體" w:eastAsia="標楷體" w:hAnsi="標楷體" w:hint="eastAsia"/>
          <w:b/>
          <w:color w:val="auto"/>
          <w:sz w:val="32"/>
          <w:szCs w:val="32"/>
          <w:lang w:val="en-US"/>
        </w:rPr>
        <w:t>事件預防作為</w:t>
      </w:r>
      <w:bookmarkEnd w:id="95"/>
    </w:p>
    <w:p w:rsidR="00A07A49" w:rsidRDefault="00BB7400" w:rsidP="005667B1">
      <w:pPr>
        <w:pStyle w:val="ab"/>
        <w:numPr>
          <w:ilvl w:val="0"/>
          <w:numId w:val="10"/>
        </w:numPr>
        <w:adjustRightInd w:val="0"/>
        <w:snapToGrid w:val="0"/>
        <w:spacing w:before="0" w:after="0" w:line="520" w:lineRule="exact"/>
        <w:ind w:leftChars="0"/>
        <w:jc w:val="both"/>
        <w:rPr>
          <w:rFonts w:ascii="標楷體" w:eastAsia="標楷體" w:hAnsi="標楷體"/>
          <w:color w:val="auto"/>
          <w:sz w:val="32"/>
          <w:szCs w:val="32"/>
          <w:lang w:val="en-US"/>
        </w:rPr>
      </w:pPr>
      <w:bookmarkStart w:id="96" w:name="_Toc511061053"/>
      <w:bookmarkStart w:id="97" w:name="_Toc511061255"/>
      <w:r>
        <w:rPr>
          <w:rFonts w:ascii="標楷體" w:eastAsia="標楷體" w:hAnsi="標楷體" w:hint="eastAsia"/>
          <w:color w:val="auto"/>
          <w:sz w:val="32"/>
          <w:szCs w:val="32"/>
          <w:lang w:val="en-US"/>
        </w:rPr>
        <w:t>法院同仁應加強</w:t>
      </w:r>
      <w:proofErr w:type="gramStart"/>
      <w:r>
        <w:rPr>
          <w:rFonts w:ascii="標楷體" w:eastAsia="標楷體" w:hAnsi="標楷體" w:hint="eastAsia"/>
          <w:color w:val="auto"/>
          <w:sz w:val="32"/>
          <w:szCs w:val="32"/>
          <w:lang w:val="en-US"/>
        </w:rPr>
        <w:t>查察院宇中有</w:t>
      </w:r>
      <w:proofErr w:type="gramEnd"/>
      <w:r>
        <w:rPr>
          <w:rFonts w:ascii="標楷體" w:eastAsia="標楷體" w:hAnsi="標楷體" w:hint="eastAsia"/>
          <w:color w:val="auto"/>
          <w:sz w:val="32"/>
          <w:szCs w:val="32"/>
          <w:lang w:val="en-US"/>
        </w:rPr>
        <w:t>當事人進出之區域，</w:t>
      </w:r>
      <w:r w:rsidR="005667B1">
        <w:rPr>
          <w:rFonts w:ascii="標楷體" w:eastAsia="標楷體" w:hAnsi="標楷體" w:hint="eastAsia"/>
          <w:color w:val="auto"/>
          <w:sz w:val="32"/>
          <w:szCs w:val="32"/>
          <w:lang w:val="en-US"/>
        </w:rPr>
        <w:t>若發現</w:t>
      </w:r>
      <w:r>
        <w:rPr>
          <w:rFonts w:ascii="標楷體" w:eastAsia="標楷體" w:hAnsi="標楷體" w:hint="eastAsia"/>
          <w:color w:val="auto"/>
          <w:sz w:val="32"/>
          <w:szCs w:val="32"/>
          <w:lang w:val="en-US"/>
        </w:rPr>
        <w:t>有可疑人士長時間逗留，或向民眾招攬訴訟案件等異常行</w:t>
      </w:r>
      <w:r w:rsidR="00BA6933">
        <w:rPr>
          <w:rFonts w:ascii="標楷體" w:eastAsia="標楷體" w:hAnsi="標楷體" w:hint="eastAsia"/>
          <w:color w:val="auto"/>
          <w:sz w:val="32"/>
          <w:szCs w:val="32"/>
          <w:lang w:val="en-US"/>
        </w:rPr>
        <w:t>徑</w:t>
      </w:r>
      <w:r>
        <w:rPr>
          <w:rFonts w:ascii="標楷體" w:eastAsia="標楷體" w:hAnsi="標楷體" w:hint="eastAsia"/>
          <w:color w:val="auto"/>
          <w:sz w:val="32"/>
          <w:szCs w:val="32"/>
          <w:lang w:val="en-US"/>
        </w:rPr>
        <w:t>，</w:t>
      </w:r>
      <w:r w:rsidR="005667B1">
        <w:rPr>
          <w:rFonts w:ascii="標楷體" w:eastAsia="標楷體" w:hAnsi="標楷體" w:hint="eastAsia"/>
          <w:color w:val="auto"/>
          <w:sz w:val="32"/>
          <w:szCs w:val="32"/>
          <w:lang w:val="en-US"/>
        </w:rPr>
        <w:t>應</w:t>
      </w:r>
      <w:r>
        <w:rPr>
          <w:rFonts w:ascii="標楷體" w:eastAsia="標楷體" w:hAnsi="標楷體" w:hint="eastAsia"/>
          <w:color w:val="auto"/>
          <w:sz w:val="32"/>
          <w:szCs w:val="32"/>
          <w:lang w:val="en-US"/>
        </w:rPr>
        <w:t>即通報處置；在訴訟案件審理過程中，</w:t>
      </w:r>
      <w:r w:rsidR="005667B1">
        <w:rPr>
          <w:rFonts w:ascii="標楷體" w:eastAsia="標楷體" w:hAnsi="標楷體" w:hint="eastAsia"/>
          <w:color w:val="auto"/>
          <w:sz w:val="32"/>
          <w:szCs w:val="32"/>
          <w:lang w:val="en-US"/>
        </w:rPr>
        <w:t>如</w:t>
      </w:r>
      <w:r>
        <w:rPr>
          <w:rFonts w:ascii="標楷體" w:eastAsia="標楷體" w:hAnsi="標楷體" w:hint="eastAsia"/>
          <w:color w:val="auto"/>
          <w:sz w:val="32"/>
          <w:szCs w:val="32"/>
          <w:lang w:val="en-US"/>
        </w:rPr>
        <w:t>有民眾檢舉或司法人員反映有特定人員涉入</w:t>
      </w:r>
      <w:r w:rsidR="005667B1">
        <w:rPr>
          <w:rFonts w:ascii="標楷體" w:eastAsia="標楷體" w:hAnsi="標楷體" w:hint="eastAsia"/>
          <w:color w:val="auto"/>
          <w:sz w:val="32"/>
          <w:szCs w:val="32"/>
          <w:lang w:val="en-US"/>
        </w:rPr>
        <w:t>訴訟</w:t>
      </w:r>
      <w:r>
        <w:rPr>
          <w:rFonts w:ascii="標楷體" w:eastAsia="標楷體" w:hAnsi="標楷體" w:hint="eastAsia"/>
          <w:color w:val="auto"/>
          <w:sz w:val="32"/>
          <w:szCs w:val="32"/>
          <w:lang w:val="en-US"/>
        </w:rPr>
        <w:t>或發生其他異常情事</w:t>
      </w:r>
      <w:r w:rsidR="005667B1">
        <w:rPr>
          <w:rFonts w:ascii="標楷體" w:eastAsia="標楷體" w:hAnsi="標楷體" w:hint="eastAsia"/>
          <w:color w:val="auto"/>
          <w:sz w:val="32"/>
          <w:szCs w:val="32"/>
          <w:lang w:val="en-US"/>
        </w:rPr>
        <w:t>，</w:t>
      </w:r>
      <w:proofErr w:type="gramStart"/>
      <w:r w:rsidR="005667B1">
        <w:rPr>
          <w:rFonts w:ascii="標楷體" w:eastAsia="標楷體" w:hAnsi="標楷體" w:hint="eastAsia"/>
          <w:color w:val="auto"/>
          <w:sz w:val="32"/>
          <w:szCs w:val="32"/>
          <w:lang w:val="en-US"/>
        </w:rPr>
        <w:t>應機先</w:t>
      </w:r>
      <w:proofErr w:type="gramEnd"/>
      <w:r w:rsidR="005667B1">
        <w:rPr>
          <w:rFonts w:ascii="標楷體" w:eastAsia="標楷體" w:hAnsi="標楷體" w:hint="eastAsia"/>
          <w:color w:val="auto"/>
          <w:sz w:val="32"/>
          <w:szCs w:val="32"/>
          <w:lang w:val="en-US"/>
        </w:rPr>
        <w:t>因應處置。</w:t>
      </w:r>
    </w:p>
    <w:p w:rsidR="00AB6AB2" w:rsidRPr="00323EFF" w:rsidRDefault="009142CB" w:rsidP="009142CB">
      <w:pPr>
        <w:pStyle w:val="ab"/>
        <w:numPr>
          <w:ilvl w:val="0"/>
          <w:numId w:val="10"/>
        </w:numPr>
        <w:adjustRightInd w:val="0"/>
        <w:snapToGrid w:val="0"/>
        <w:spacing w:before="0" w:after="0" w:line="520" w:lineRule="exact"/>
        <w:ind w:leftChars="0"/>
        <w:jc w:val="both"/>
        <w:rPr>
          <w:rFonts w:ascii="標楷體" w:eastAsia="標楷體" w:hAnsi="標楷體"/>
          <w:color w:val="auto"/>
          <w:sz w:val="32"/>
          <w:szCs w:val="32"/>
          <w:lang w:val="en-US"/>
        </w:rPr>
      </w:pPr>
      <w:r>
        <w:rPr>
          <w:rFonts w:ascii="標楷體" w:eastAsia="標楷體" w:hAnsi="標楷體" w:hint="eastAsia"/>
          <w:color w:val="auto"/>
          <w:sz w:val="32"/>
          <w:szCs w:val="32"/>
          <w:lang w:val="en-US"/>
        </w:rPr>
        <w:t>依據司法院93年12月6日修正之｢</w:t>
      </w:r>
      <w:r w:rsidRPr="00A07A49">
        <w:rPr>
          <w:rFonts w:ascii="標楷體" w:eastAsia="標楷體" w:hAnsi="標楷體" w:hint="eastAsia"/>
          <w:color w:val="auto"/>
          <w:sz w:val="32"/>
          <w:szCs w:val="32"/>
          <w:lang w:val="en-US"/>
        </w:rPr>
        <w:t>假冒司法人員名義招搖撞騙事件預防追查實施要點</w:t>
      </w:r>
      <w:r>
        <w:rPr>
          <w:rFonts w:ascii="標楷體" w:eastAsia="標楷體" w:hAnsi="標楷體" w:hint="eastAsia"/>
          <w:color w:val="auto"/>
          <w:sz w:val="32"/>
          <w:szCs w:val="32"/>
          <w:lang w:val="en-US"/>
        </w:rPr>
        <w:t>｣第3點規定</w:t>
      </w:r>
      <w:r w:rsidR="00BB7400">
        <w:rPr>
          <w:rFonts w:ascii="標楷體" w:eastAsia="標楷體" w:hAnsi="標楷體" w:hint="eastAsia"/>
          <w:color w:val="auto"/>
          <w:sz w:val="32"/>
          <w:szCs w:val="32"/>
          <w:lang w:val="en-US"/>
        </w:rPr>
        <w:t>，</w:t>
      </w:r>
      <w:r w:rsidR="00A07A49" w:rsidRPr="00323EFF">
        <w:rPr>
          <w:rFonts w:ascii="標楷體" w:eastAsia="標楷體" w:hAnsi="標楷體" w:hint="eastAsia"/>
          <w:color w:val="auto"/>
          <w:sz w:val="32"/>
          <w:szCs w:val="32"/>
          <w:lang w:val="en-US"/>
        </w:rPr>
        <w:t>各法院應</w:t>
      </w:r>
      <w:r w:rsidR="00BA6933">
        <w:rPr>
          <w:rFonts w:ascii="標楷體" w:eastAsia="標楷體" w:hAnsi="標楷體" w:hint="eastAsia"/>
          <w:color w:val="auto"/>
          <w:sz w:val="32"/>
          <w:szCs w:val="32"/>
          <w:lang w:val="en-US"/>
        </w:rPr>
        <w:t>加強巡查</w:t>
      </w:r>
      <w:r w:rsidR="00A07A49" w:rsidRPr="00323EFF">
        <w:rPr>
          <w:rFonts w:ascii="標楷體" w:eastAsia="標楷體" w:hAnsi="標楷體" w:hint="eastAsia"/>
          <w:color w:val="auto"/>
          <w:sz w:val="32"/>
          <w:szCs w:val="32"/>
          <w:lang w:val="en-US"/>
        </w:rPr>
        <w:t>下列處所：</w:t>
      </w:r>
      <w:bookmarkEnd w:id="96"/>
      <w:bookmarkEnd w:id="97"/>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98" w:name="_Toc511061054"/>
      <w:bookmarkStart w:id="99" w:name="_Toc511061256"/>
      <w:r w:rsidRPr="00323EFF">
        <w:rPr>
          <w:rFonts w:ascii="標楷體" w:eastAsia="標楷體" w:hAnsi="標楷體" w:hint="eastAsia"/>
          <w:color w:val="auto"/>
          <w:sz w:val="32"/>
          <w:szCs w:val="32"/>
          <w:lang w:val="en-US"/>
        </w:rPr>
        <w:t>法庭內外。</w:t>
      </w:r>
      <w:bookmarkEnd w:id="98"/>
      <w:bookmarkEnd w:id="99"/>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00" w:name="_Toc511061055"/>
      <w:bookmarkStart w:id="101" w:name="_Toc511061257"/>
      <w:r w:rsidRPr="00323EFF">
        <w:rPr>
          <w:rFonts w:ascii="標楷體" w:eastAsia="標楷體" w:hAnsi="標楷體" w:hint="eastAsia"/>
          <w:color w:val="auto"/>
          <w:sz w:val="32"/>
          <w:szCs w:val="32"/>
          <w:lang w:val="en-US"/>
        </w:rPr>
        <w:t>候審室內外。</w:t>
      </w:r>
      <w:bookmarkEnd w:id="100"/>
      <w:bookmarkEnd w:id="101"/>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02" w:name="_Toc511061056"/>
      <w:bookmarkStart w:id="103" w:name="_Toc511061258"/>
      <w:r w:rsidRPr="00323EFF">
        <w:rPr>
          <w:rFonts w:ascii="標楷體" w:eastAsia="標楷體" w:hAnsi="標楷體" w:hint="eastAsia"/>
          <w:color w:val="auto"/>
          <w:sz w:val="32"/>
          <w:szCs w:val="32"/>
          <w:lang w:val="en-US"/>
        </w:rPr>
        <w:t>法院走廊。</w:t>
      </w:r>
      <w:bookmarkEnd w:id="102"/>
      <w:bookmarkEnd w:id="103"/>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04" w:name="_Toc511061057"/>
      <w:bookmarkStart w:id="105" w:name="_Toc511061259"/>
      <w:r w:rsidRPr="00323EFF">
        <w:rPr>
          <w:rFonts w:ascii="標楷體" w:eastAsia="標楷體" w:hAnsi="標楷體" w:hint="eastAsia"/>
          <w:color w:val="auto"/>
          <w:sz w:val="32"/>
          <w:szCs w:val="32"/>
          <w:lang w:val="en-US"/>
        </w:rPr>
        <w:t>服務處內外。</w:t>
      </w:r>
      <w:bookmarkEnd w:id="104"/>
      <w:bookmarkEnd w:id="105"/>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06" w:name="_Toc511061058"/>
      <w:bookmarkStart w:id="107" w:name="_Toc511061260"/>
      <w:r w:rsidRPr="00323EFF">
        <w:rPr>
          <w:rFonts w:ascii="標楷體" w:eastAsia="標楷體" w:hAnsi="標楷體" w:hint="eastAsia"/>
          <w:color w:val="auto"/>
          <w:sz w:val="32"/>
          <w:szCs w:val="32"/>
          <w:lang w:val="en-US"/>
        </w:rPr>
        <w:t>法警室內外。</w:t>
      </w:r>
      <w:bookmarkEnd w:id="106"/>
      <w:bookmarkEnd w:id="107"/>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08" w:name="_Toc511061059"/>
      <w:bookmarkStart w:id="109" w:name="_Toc511061261"/>
      <w:r w:rsidRPr="00323EFF">
        <w:rPr>
          <w:rFonts w:ascii="標楷體" w:eastAsia="標楷體" w:hAnsi="標楷體" w:hint="eastAsia"/>
          <w:color w:val="auto"/>
          <w:sz w:val="32"/>
          <w:szCs w:val="32"/>
          <w:lang w:val="en-US"/>
        </w:rPr>
        <w:lastRenderedPageBreak/>
        <w:t>執行拍賣處所附近。</w:t>
      </w:r>
      <w:bookmarkEnd w:id="108"/>
      <w:bookmarkEnd w:id="109"/>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10" w:name="_Toc511061060"/>
      <w:bookmarkStart w:id="111" w:name="_Toc511061262"/>
      <w:r w:rsidRPr="00323EFF">
        <w:rPr>
          <w:rFonts w:ascii="標楷體" w:eastAsia="標楷體" w:hAnsi="標楷體" w:hint="eastAsia"/>
          <w:color w:val="auto"/>
          <w:sz w:val="32"/>
          <w:szCs w:val="32"/>
          <w:lang w:val="en-US"/>
        </w:rPr>
        <w:t>監所附近。</w:t>
      </w:r>
      <w:bookmarkEnd w:id="110"/>
      <w:bookmarkEnd w:id="111"/>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12" w:name="_Toc511061061"/>
      <w:bookmarkStart w:id="113" w:name="_Toc511061263"/>
      <w:r w:rsidRPr="00323EFF">
        <w:rPr>
          <w:rFonts w:ascii="標楷體" w:eastAsia="標楷體" w:hAnsi="標楷體" w:hint="eastAsia"/>
          <w:color w:val="auto"/>
          <w:sz w:val="32"/>
          <w:szCs w:val="32"/>
          <w:lang w:val="en-US"/>
        </w:rPr>
        <w:t>司法同仁</w:t>
      </w:r>
      <w:proofErr w:type="gramStart"/>
      <w:r w:rsidRPr="00323EFF">
        <w:rPr>
          <w:rFonts w:ascii="標楷體" w:eastAsia="標楷體" w:hAnsi="標楷體" w:hint="eastAsia"/>
          <w:color w:val="auto"/>
          <w:sz w:val="32"/>
          <w:szCs w:val="32"/>
          <w:lang w:val="en-US"/>
        </w:rPr>
        <w:t>眷</w:t>
      </w:r>
      <w:proofErr w:type="gramEnd"/>
      <w:r w:rsidRPr="00323EFF">
        <w:rPr>
          <w:rFonts w:ascii="標楷體" w:eastAsia="標楷體" w:hAnsi="標楷體" w:hint="eastAsia"/>
          <w:color w:val="auto"/>
          <w:sz w:val="32"/>
          <w:szCs w:val="32"/>
          <w:lang w:val="en-US"/>
        </w:rPr>
        <w:t>舍附近。</w:t>
      </w:r>
      <w:bookmarkEnd w:id="112"/>
      <w:bookmarkEnd w:id="113"/>
    </w:p>
    <w:p w:rsidR="00AB6AB2" w:rsidRPr="00323EFF" w:rsidRDefault="00AB6AB2" w:rsidP="009142CB">
      <w:pPr>
        <w:pStyle w:val="ab"/>
        <w:numPr>
          <w:ilvl w:val="0"/>
          <w:numId w:val="7"/>
        </w:numPr>
        <w:adjustRightInd w:val="0"/>
        <w:snapToGrid w:val="0"/>
        <w:spacing w:before="0" w:after="0" w:line="520" w:lineRule="exact"/>
        <w:ind w:leftChars="0" w:left="794" w:hanging="794"/>
        <w:jc w:val="both"/>
        <w:rPr>
          <w:rFonts w:ascii="標楷體" w:eastAsia="標楷體" w:hAnsi="標楷體"/>
          <w:color w:val="auto"/>
          <w:sz w:val="32"/>
          <w:szCs w:val="32"/>
          <w:lang w:val="en-US"/>
        </w:rPr>
      </w:pPr>
      <w:bookmarkStart w:id="114" w:name="_Toc511061062"/>
      <w:bookmarkStart w:id="115" w:name="_Toc511061264"/>
      <w:r w:rsidRPr="00323EFF">
        <w:rPr>
          <w:rFonts w:ascii="標楷體" w:eastAsia="標楷體" w:hAnsi="標楷體" w:hint="eastAsia"/>
          <w:color w:val="auto"/>
          <w:sz w:val="32"/>
          <w:szCs w:val="32"/>
          <w:lang w:val="en-US"/>
        </w:rPr>
        <w:t>其他當事人休息處所。</w:t>
      </w:r>
      <w:bookmarkEnd w:id="114"/>
      <w:bookmarkEnd w:id="115"/>
    </w:p>
    <w:p w:rsidR="00AB6AB2" w:rsidRPr="00323EFF" w:rsidRDefault="005667B1" w:rsidP="009142CB">
      <w:pPr>
        <w:pStyle w:val="ab"/>
        <w:numPr>
          <w:ilvl w:val="0"/>
          <w:numId w:val="10"/>
        </w:numPr>
        <w:adjustRightInd w:val="0"/>
        <w:snapToGrid w:val="0"/>
        <w:spacing w:before="0" w:after="0" w:line="520" w:lineRule="exact"/>
        <w:ind w:leftChars="0"/>
        <w:jc w:val="both"/>
        <w:rPr>
          <w:rFonts w:ascii="標楷體" w:eastAsia="標楷體" w:hAnsi="標楷體"/>
          <w:color w:val="auto"/>
          <w:sz w:val="32"/>
          <w:szCs w:val="32"/>
          <w:lang w:val="en-US"/>
        </w:rPr>
      </w:pPr>
      <w:bookmarkStart w:id="116" w:name="_Toc511061063"/>
      <w:bookmarkStart w:id="117" w:name="_Toc511061265"/>
      <w:r>
        <w:rPr>
          <w:rFonts w:ascii="標楷體" w:eastAsia="標楷體" w:hAnsi="標楷體" w:hint="eastAsia"/>
          <w:color w:val="auto"/>
          <w:sz w:val="32"/>
          <w:szCs w:val="32"/>
          <w:lang w:val="en-US"/>
        </w:rPr>
        <w:t>前揭要點第4點規定，</w:t>
      </w:r>
      <w:r w:rsidR="00AB6AB2" w:rsidRPr="00323EFF">
        <w:rPr>
          <w:rFonts w:ascii="標楷體" w:eastAsia="標楷體" w:hAnsi="標楷體" w:hint="eastAsia"/>
          <w:color w:val="auto"/>
          <w:sz w:val="32"/>
          <w:szCs w:val="32"/>
          <w:lang w:val="en-US"/>
        </w:rPr>
        <w:t>各法院對下列人員應特別注意查察：</w:t>
      </w:r>
      <w:bookmarkEnd w:id="116"/>
      <w:bookmarkEnd w:id="117"/>
    </w:p>
    <w:p w:rsidR="000B0058" w:rsidRPr="00323EFF" w:rsidRDefault="000B0058" w:rsidP="009142CB">
      <w:pPr>
        <w:pStyle w:val="ab"/>
        <w:numPr>
          <w:ilvl w:val="0"/>
          <w:numId w:val="11"/>
        </w:numPr>
        <w:adjustRightInd w:val="0"/>
        <w:snapToGrid w:val="0"/>
        <w:spacing w:before="0" w:after="0" w:line="520" w:lineRule="exact"/>
        <w:ind w:leftChars="0"/>
        <w:jc w:val="both"/>
        <w:rPr>
          <w:rFonts w:ascii="標楷體" w:eastAsia="標楷體" w:hAnsi="標楷體"/>
          <w:color w:val="auto"/>
          <w:sz w:val="32"/>
          <w:szCs w:val="32"/>
          <w:lang w:val="en-US"/>
        </w:rPr>
      </w:pPr>
      <w:bookmarkStart w:id="118" w:name="_Toc511061064"/>
      <w:bookmarkStart w:id="119" w:name="_Toc511061266"/>
      <w:r w:rsidRPr="00323EFF">
        <w:rPr>
          <w:rFonts w:ascii="標楷體" w:eastAsia="標楷體" w:hAnsi="標楷體" w:hint="eastAsia"/>
          <w:color w:val="auto"/>
          <w:sz w:val="32"/>
          <w:szCs w:val="32"/>
          <w:lang w:val="en-US"/>
        </w:rPr>
        <w:t>非律師經常為當事人撰寫書狀者。</w:t>
      </w:r>
      <w:bookmarkEnd w:id="118"/>
      <w:bookmarkEnd w:id="119"/>
    </w:p>
    <w:p w:rsidR="000B0058" w:rsidRPr="00323EFF" w:rsidRDefault="000B0058" w:rsidP="009142CB">
      <w:pPr>
        <w:pStyle w:val="ab"/>
        <w:numPr>
          <w:ilvl w:val="0"/>
          <w:numId w:val="11"/>
        </w:numPr>
        <w:adjustRightInd w:val="0"/>
        <w:snapToGrid w:val="0"/>
        <w:spacing w:before="0" w:after="0" w:line="520" w:lineRule="exact"/>
        <w:ind w:leftChars="0"/>
        <w:jc w:val="both"/>
        <w:rPr>
          <w:rFonts w:ascii="標楷體" w:eastAsia="標楷體" w:hAnsi="標楷體"/>
          <w:color w:val="auto"/>
          <w:sz w:val="32"/>
          <w:szCs w:val="32"/>
          <w:lang w:val="en-US"/>
        </w:rPr>
      </w:pPr>
      <w:bookmarkStart w:id="120" w:name="_Toc511061065"/>
      <w:bookmarkStart w:id="121" w:name="_Toc511061267"/>
      <w:r w:rsidRPr="00323EFF">
        <w:rPr>
          <w:rFonts w:ascii="標楷體" w:eastAsia="標楷體" w:hAnsi="標楷體" w:hint="eastAsia"/>
          <w:color w:val="auto"/>
          <w:sz w:val="32"/>
          <w:szCs w:val="32"/>
          <w:lang w:val="en-US"/>
        </w:rPr>
        <w:t>為律師或代書招攬或介紹訴訟案件者。</w:t>
      </w:r>
      <w:bookmarkEnd w:id="120"/>
      <w:bookmarkEnd w:id="121"/>
    </w:p>
    <w:p w:rsidR="000B0058" w:rsidRPr="00323EFF" w:rsidRDefault="000B0058" w:rsidP="009142CB">
      <w:pPr>
        <w:pStyle w:val="ab"/>
        <w:numPr>
          <w:ilvl w:val="0"/>
          <w:numId w:val="11"/>
        </w:numPr>
        <w:adjustRightInd w:val="0"/>
        <w:snapToGrid w:val="0"/>
        <w:spacing w:before="0" w:after="0" w:line="520" w:lineRule="exact"/>
        <w:ind w:leftChars="0"/>
        <w:jc w:val="both"/>
        <w:rPr>
          <w:rFonts w:ascii="標楷體" w:eastAsia="標楷體" w:hAnsi="標楷體"/>
          <w:color w:val="auto"/>
          <w:sz w:val="32"/>
          <w:szCs w:val="32"/>
          <w:lang w:val="en-US"/>
        </w:rPr>
      </w:pPr>
      <w:bookmarkStart w:id="122" w:name="_Toc511061066"/>
      <w:bookmarkStart w:id="123" w:name="_Toc511061268"/>
      <w:r w:rsidRPr="00323EFF">
        <w:rPr>
          <w:rFonts w:ascii="標楷體" w:eastAsia="標楷體" w:hAnsi="標楷體" w:hint="eastAsia"/>
          <w:color w:val="auto"/>
          <w:sz w:val="32"/>
          <w:szCs w:val="32"/>
          <w:lang w:val="en-US"/>
        </w:rPr>
        <w:t>曾受</w:t>
      </w:r>
      <w:proofErr w:type="gramStart"/>
      <w:r w:rsidRPr="00323EFF">
        <w:rPr>
          <w:rFonts w:ascii="標楷體" w:eastAsia="標楷體" w:hAnsi="標楷體" w:hint="eastAsia"/>
          <w:color w:val="auto"/>
          <w:sz w:val="32"/>
          <w:szCs w:val="32"/>
          <w:lang w:val="en-US"/>
        </w:rPr>
        <w:t>僱</w:t>
      </w:r>
      <w:proofErr w:type="gramEnd"/>
      <w:r w:rsidRPr="00323EFF">
        <w:rPr>
          <w:rFonts w:ascii="標楷體" w:eastAsia="標楷體" w:hAnsi="標楷體" w:hint="eastAsia"/>
          <w:color w:val="auto"/>
          <w:sz w:val="32"/>
          <w:szCs w:val="32"/>
          <w:lang w:val="en-US"/>
        </w:rPr>
        <w:t>於律師而無正當職業經常出入法院者。</w:t>
      </w:r>
      <w:bookmarkEnd w:id="122"/>
      <w:bookmarkEnd w:id="123"/>
    </w:p>
    <w:p w:rsidR="000B0058" w:rsidRPr="00323EFF" w:rsidRDefault="000B0058" w:rsidP="009142CB">
      <w:pPr>
        <w:pStyle w:val="ab"/>
        <w:numPr>
          <w:ilvl w:val="0"/>
          <w:numId w:val="11"/>
        </w:numPr>
        <w:adjustRightInd w:val="0"/>
        <w:snapToGrid w:val="0"/>
        <w:spacing w:before="0" w:after="0" w:line="520" w:lineRule="exact"/>
        <w:ind w:leftChars="0"/>
        <w:jc w:val="both"/>
        <w:rPr>
          <w:rFonts w:ascii="標楷體" w:eastAsia="標楷體" w:hAnsi="標楷體"/>
          <w:color w:val="auto"/>
          <w:sz w:val="32"/>
          <w:szCs w:val="32"/>
          <w:lang w:val="en-US"/>
        </w:rPr>
      </w:pPr>
      <w:bookmarkStart w:id="124" w:name="_Toc511061067"/>
      <w:bookmarkStart w:id="125" w:name="_Toc511061269"/>
      <w:r w:rsidRPr="00323EFF">
        <w:rPr>
          <w:rFonts w:ascii="標楷體" w:eastAsia="標楷體" w:hAnsi="標楷體" w:hint="eastAsia"/>
          <w:color w:val="auto"/>
          <w:sz w:val="32"/>
          <w:szCs w:val="32"/>
          <w:lang w:val="en-US"/>
        </w:rPr>
        <w:t>非律師而經常為當事人作保或受委任為訴訟代理人者。</w:t>
      </w:r>
      <w:bookmarkEnd w:id="124"/>
      <w:bookmarkEnd w:id="125"/>
    </w:p>
    <w:p w:rsidR="000B0058" w:rsidRPr="00323EFF" w:rsidRDefault="000B0058" w:rsidP="009142CB">
      <w:pPr>
        <w:pStyle w:val="ab"/>
        <w:numPr>
          <w:ilvl w:val="0"/>
          <w:numId w:val="11"/>
        </w:numPr>
        <w:adjustRightInd w:val="0"/>
        <w:snapToGrid w:val="0"/>
        <w:spacing w:before="0" w:after="0" w:line="520" w:lineRule="exact"/>
        <w:ind w:leftChars="0"/>
        <w:jc w:val="both"/>
        <w:rPr>
          <w:rFonts w:ascii="標楷體" w:eastAsia="標楷體" w:hAnsi="標楷體"/>
          <w:color w:val="auto"/>
          <w:sz w:val="32"/>
          <w:szCs w:val="32"/>
          <w:lang w:val="en-US"/>
        </w:rPr>
      </w:pPr>
      <w:bookmarkStart w:id="126" w:name="_Toc511061068"/>
      <w:bookmarkStart w:id="127" w:name="_Toc511061270"/>
      <w:r w:rsidRPr="00323EFF">
        <w:rPr>
          <w:rFonts w:ascii="標楷體" w:eastAsia="標楷體" w:hAnsi="標楷體" w:hint="eastAsia"/>
          <w:color w:val="auto"/>
          <w:sz w:val="32"/>
          <w:szCs w:val="32"/>
          <w:lang w:val="en-US"/>
        </w:rPr>
        <w:t>承包法院工程或修繕廠商工人，而形跡可疑者。</w:t>
      </w:r>
      <w:bookmarkEnd w:id="126"/>
      <w:bookmarkEnd w:id="127"/>
    </w:p>
    <w:p w:rsidR="000B0058" w:rsidRPr="00323EFF" w:rsidRDefault="000B0058" w:rsidP="009142CB">
      <w:pPr>
        <w:pStyle w:val="ab"/>
        <w:numPr>
          <w:ilvl w:val="0"/>
          <w:numId w:val="11"/>
        </w:numPr>
        <w:adjustRightInd w:val="0"/>
        <w:snapToGrid w:val="0"/>
        <w:spacing w:before="0" w:after="0" w:line="520" w:lineRule="exact"/>
        <w:ind w:leftChars="0" w:left="652" w:hanging="652"/>
        <w:jc w:val="both"/>
        <w:rPr>
          <w:rFonts w:ascii="標楷體" w:eastAsia="標楷體" w:hAnsi="標楷體"/>
          <w:color w:val="auto"/>
          <w:sz w:val="32"/>
          <w:szCs w:val="32"/>
          <w:lang w:val="en-US"/>
        </w:rPr>
      </w:pPr>
      <w:bookmarkStart w:id="128" w:name="_Toc511061069"/>
      <w:bookmarkStart w:id="129" w:name="_Toc511061271"/>
      <w:r w:rsidRPr="00323EFF">
        <w:rPr>
          <w:rFonts w:ascii="標楷體" w:eastAsia="標楷體" w:hAnsi="標楷體" w:hint="eastAsia"/>
          <w:color w:val="auto"/>
          <w:sz w:val="32"/>
          <w:szCs w:val="32"/>
          <w:lang w:val="en-US"/>
        </w:rPr>
        <w:t>經常與法院或法院員工有生意來往之</w:t>
      </w:r>
      <w:proofErr w:type="gramStart"/>
      <w:r w:rsidRPr="00323EFF">
        <w:rPr>
          <w:rFonts w:ascii="標楷體" w:eastAsia="標楷體" w:hAnsi="標楷體" w:hint="eastAsia"/>
          <w:color w:val="auto"/>
          <w:sz w:val="32"/>
          <w:szCs w:val="32"/>
          <w:lang w:val="en-US"/>
        </w:rPr>
        <w:t>行商負販</w:t>
      </w:r>
      <w:proofErr w:type="gramEnd"/>
      <w:r w:rsidRPr="00323EFF">
        <w:rPr>
          <w:rFonts w:ascii="標楷體" w:eastAsia="標楷體" w:hAnsi="標楷體" w:hint="eastAsia"/>
          <w:color w:val="auto"/>
          <w:sz w:val="32"/>
          <w:szCs w:val="32"/>
          <w:lang w:val="en-US"/>
        </w:rPr>
        <w:t>，而形跡可疑者。</w:t>
      </w:r>
      <w:bookmarkEnd w:id="128"/>
      <w:bookmarkEnd w:id="129"/>
    </w:p>
    <w:p w:rsidR="000B0058" w:rsidRPr="00323EFF" w:rsidRDefault="000B0058" w:rsidP="00810967">
      <w:pPr>
        <w:pStyle w:val="ab"/>
        <w:numPr>
          <w:ilvl w:val="0"/>
          <w:numId w:val="11"/>
        </w:numPr>
        <w:adjustRightInd w:val="0"/>
        <w:snapToGrid w:val="0"/>
        <w:spacing w:before="0" w:after="0" w:line="520" w:lineRule="exact"/>
        <w:ind w:leftChars="0" w:left="794" w:hanging="794"/>
        <w:rPr>
          <w:rFonts w:ascii="標楷體" w:eastAsia="標楷體" w:hAnsi="標楷體"/>
          <w:color w:val="auto"/>
          <w:sz w:val="32"/>
          <w:szCs w:val="32"/>
          <w:lang w:val="en-US"/>
        </w:rPr>
      </w:pPr>
      <w:bookmarkStart w:id="130" w:name="_Toc511061070"/>
      <w:bookmarkStart w:id="131" w:name="_Toc511061272"/>
      <w:r w:rsidRPr="00323EFF">
        <w:rPr>
          <w:rFonts w:ascii="標楷體" w:eastAsia="標楷體" w:hAnsi="標楷體" w:hint="eastAsia"/>
          <w:color w:val="auto"/>
          <w:sz w:val="32"/>
          <w:szCs w:val="32"/>
          <w:lang w:val="en-US"/>
        </w:rPr>
        <w:t>有租賃律師執照招攬訴訟之嫌者。</w:t>
      </w:r>
      <w:bookmarkEnd w:id="130"/>
      <w:bookmarkEnd w:id="131"/>
    </w:p>
    <w:p w:rsidR="000B0058" w:rsidRPr="00323EFF" w:rsidRDefault="000B0058" w:rsidP="00810967">
      <w:pPr>
        <w:pStyle w:val="ab"/>
        <w:numPr>
          <w:ilvl w:val="0"/>
          <w:numId w:val="11"/>
        </w:numPr>
        <w:adjustRightInd w:val="0"/>
        <w:snapToGrid w:val="0"/>
        <w:spacing w:before="0" w:after="0" w:line="520" w:lineRule="exact"/>
        <w:ind w:leftChars="0"/>
        <w:rPr>
          <w:rFonts w:ascii="標楷體" w:eastAsia="標楷體" w:hAnsi="標楷體"/>
          <w:color w:val="auto"/>
          <w:sz w:val="32"/>
          <w:szCs w:val="32"/>
          <w:lang w:val="en-US"/>
        </w:rPr>
      </w:pPr>
      <w:bookmarkStart w:id="132" w:name="_Toc511061071"/>
      <w:bookmarkStart w:id="133" w:name="_Toc511061273"/>
      <w:r w:rsidRPr="00323EFF">
        <w:rPr>
          <w:rFonts w:ascii="標楷體" w:eastAsia="標楷體" w:hAnsi="標楷體" w:hint="eastAsia"/>
          <w:color w:val="auto"/>
          <w:sz w:val="32"/>
          <w:szCs w:val="32"/>
          <w:lang w:val="en-US"/>
        </w:rPr>
        <w:t>曾有涉及司法風紀之詐欺前科者。</w:t>
      </w:r>
      <w:bookmarkEnd w:id="132"/>
      <w:bookmarkEnd w:id="133"/>
    </w:p>
    <w:p w:rsidR="000B0058" w:rsidRPr="00323EFF" w:rsidRDefault="000B0058" w:rsidP="009142CB">
      <w:pPr>
        <w:pStyle w:val="ab"/>
        <w:numPr>
          <w:ilvl w:val="0"/>
          <w:numId w:val="11"/>
        </w:numPr>
        <w:adjustRightInd w:val="0"/>
        <w:snapToGrid w:val="0"/>
        <w:spacing w:before="0" w:after="0" w:line="520" w:lineRule="exact"/>
        <w:ind w:leftChars="0" w:left="652" w:hanging="652"/>
        <w:jc w:val="both"/>
        <w:rPr>
          <w:rFonts w:ascii="標楷體" w:eastAsia="標楷體" w:hAnsi="標楷體"/>
          <w:color w:val="auto"/>
          <w:sz w:val="32"/>
          <w:szCs w:val="32"/>
          <w:lang w:val="en-US"/>
        </w:rPr>
      </w:pPr>
      <w:bookmarkStart w:id="134" w:name="_Toc511061072"/>
      <w:bookmarkStart w:id="135" w:name="_Toc511061274"/>
      <w:r w:rsidRPr="00323EFF">
        <w:rPr>
          <w:rFonts w:ascii="標楷體" w:eastAsia="標楷體" w:hAnsi="標楷體" w:hint="eastAsia"/>
          <w:color w:val="auto"/>
          <w:sz w:val="32"/>
          <w:szCs w:val="32"/>
          <w:lang w:val="en-US"/>
        </w:rPr>
        <w:t>經常在司法</w:t>
      </w:r>
      <w:proofErr w:type="gramStart"/>
      <w:r w:rsidRPr="00323EFF">
        <w:rPr>
          <w:rFonts w:ascii="標楷體" w:eastAsia="標楷體" w:hAnsi="標楷體" w:hint="eastAsia"/>
          <w:color w:val="auto"/>
          <w:sz w:val="32"/>
          <w:szCs w:val="32"/>
          <w:lang w:val="en-US"/>
        </w:rPr>
        <w:t>眷</w:t>
      </w:r>
      <w:proofErr w:type="gramEnd"/>
      <w:r w:rsidRPr="00323EFF">
        <w:rPr>
          <w:rFonts w:ascii="標楷體" w:eastAsia="標楷體" w:hAnsi="標楷體" w:hint="eastAsia"/>
          <w:color w:val="auto"/>
          <w:sz w:val="32"/>
          <w:szCs w:val="32"/>
          <w:lang w:val="en-US"/>
        </w:rPr>
        <w:t>舍、法院走廊、徘徊走動或經常與法庭旁聽與當事人竊竊私語形跡可疑者。</w:t>
      </w:r>
      <w:bookmarkEnd w:id="134"/>
      <w:bookmarkEnd w:id="135"/>
    </w:p>
    <w:p w:rsidR="000B0058" w:rsidRPr="00323EFF" w:rsidRDefault="000B0058" w:rsidP="00810967">
      <w:pPr>
        <w:pStyle w:val="ab"/>
        <w:numPr>
          <w:ilvl w:val="0"/>
          <w:numId w:val="11"/>
        </w:numPr>
        <w:adjustRightInd w:val="0"/>
        <w:snapToGrid w:val="0"/>
        <w:spacing w:before="0" w:after="0" w:line="520" w:lineRule="exact"/>
        <w:ind w:leftChars="0"/>
        <w:rPr>
          <w:rFonts w:ascii="標楷體" w:eastAsia="標楷體" w:hAnsi="標楷體"/>
          <w:color w:val="auto"/>
          <w:sz w:val="32"/>
          <w:szCs w:val="32"/>
          <w:lang w:val="en-US"/>
        </w:rPr>
      </w:pPr>
      <w:bookmarkStart w:id="136" w:name="_Toc511061073"/>
      <w:bookmarkStart w:id="137" w:name="_Toc511061275"/>
      <w:r w:rsidRPr="00323EFF">
        <w:rPr>
          <w:rFonts w:ascii="標楷體" w:eastAsia="標楷體" w:hAnsi="標楷體" w:hint="eastAsia"/>
          <w:color w:val="auto"/>
          <w:sz w:val="32"/>
          <w:szCs w:val="32"/>
          <w:lang w:val="en-US"/>
        </w:rPr>
        <w:t>熱中探聽司法人員情況或住所者。</w:t>
      </w:r>
      <w:bookmarkEnd w:id="136"/>
      <w:bookmarkEnd w:id="137"/>
    </w:p>
    <w:p w:rsidR="000B0058" w:rsidRPr="00323EFF" w:rsidRDefault="000B0058" w:rsidP="009142CB">
      <w:pPr>
        <w:pStyle w:val="ab"/>
        <w:numPr>
          <w:ilvl w:val="0"/>
          <w:numId w:val="11"/>
        </w:numPr>
        <w:adjustRightInd w:val="0"/>
        <w:snapToGrid w:val="0"/>
        <w:spacing w:before="0" w:after="0" w:line="520" w:lineRule="exact"/>
        <w:ind w:leftChars="0" w:left="652" w:hanging="652"/>
        <w:jc w:val="both"/>
        <w:rPr>
          <w:rFonts w:ascii="標楷體" w:eastAsia="標楷體" w:hAnsi="標楷體"/>
          <w:color w:val="auto"/>
          <w:sz w:val="32"/>
          <w:szCs w:val="32"/>
          <w:lang w:val="en-US"/>
        </w:rPr>
      </w:pPr>
      <w:bookmarkStart w:id="138" w:name="_Toc511061074"/>
      <w:bookmarkStart w:id="139" w:name="_Toc511061276"/>
      <w:r w:rsidRPr="00323EFF">
        <w:rPr>
          <w:rFonts w:ascii="標楷體" w:eastAsia="標楷體" w:hAnsi="標楷體" w:hint="eastAsia"/>
          <w:color w:val="auto"/>
          <w:sz w:val="32"/>
          <w:szCs w:val="32"/>
          <w:lang w:val="en-US"/>
        </w:rPr>
        <w:t>非律師又非當事人而經常持有訴訟文件、傳票、通知者。</w:t>
      </w:r>
      <w:bookmarkEnd w:id="138"/>
      <w:bookmarkEnd w:id="139"/>
    </w:p>
    <w:p w:rsidR="000B0058" w:rsidRPr="00323EFF" w:rsidRDefault="000B0058" w:rsidP="009142CB">
      <w:pPr>
        <w:pStyle w:val="ab"/>
        <w:numPr>
          <w:ilvl w:val="0"/>
          <w:numId w:val="11"/>
        </w:numPr>
        <w:adjustRightInd w:val="0"/>
        <w:snapToGrid w:val="0"/>
        <w:spacing w:before="0" w:after="0" w:line="520" w:lineRule="exact"/>
        <w:ind w:leftChars="0" w:left="964" w:hanging="964"/>
        <w:jc w:val="both"/>
        <w:rPr>
          <w:rFonts w:ascii="標楷體" w:eastAsia="標楷體" w:hAnsi="標楷體"/>
          <w:color w:val="auto"/>
          <w:sz w:val="32"/>
          <w:szCs w:val="32"/>
          <w:lang w:val="en-US"/>
        </w:rPr>
      </w:pPr>
      <w:bookmarkStart w:id="140" w:name="_Toc511061075"/>
      <w:bookmarkStart w:id="141" w:name="_Toc511061277"/>
      <w:r w:rsidRPr="00323EFF">
        <w:rPr>
          <w:rFonts w:ascii="標楷體" w:eastAsia="標楷體" w:hAnsi="標楷體" w:hint="eastAsia"/>
          <w:color w:val="auto"/>
          <w:sz w:val="32"/>
          <w:szCs w:val="32"/>
          <w:lang w:val="en-US"/>
        </w:rPr>
        <w:t>非當事人經常在法院公告欄閱覽抄錄公告，或經常購買司法用紙，或經常在法院辦公室走動或故意向法院承辦人員探詢者。</w:t>
      </w:r>
      <w:bookmarkEnd w:id="140"/>
      <w:bookmarkEnd w:id="141"/>
    </w:p>
    <w:p w:rsidR="000B0058" w:rsidRPr="00323EFF" w:rsidRDefault="000B0058" w:rsidP="00810967">
      <w:pPr>
        <w:pStyle w:val="ab"/>
        <w:numPr>
          <w:ilvl w:val="0"/>
          <w:numId w:val="11"/>
        </w:numPr>
        <w:adjustRightInd w:val="0"/>
        <w:snapToGrid w:val="0"/>
        <w:spacing w:before="0" w:after="0" w:line="520" w:lineRule="exact"/>
        <w:ind w:leftChars="0"/>
        <w:rPr>
          <w:rFonts w:ascii="標楷體" w:eastAsia="標楷體" w:hAnsi="標楷體"/>
          <w:color w:val="auto"/>
          <w:sz w:val="32"/>
          <w:szCs w:val="32"/>
          <w:lang w:val="en-US"/>
        </w:rPr>
      </w:pPr>
      <w:bookmarkStart w:id="142" w:name="_Toc511061076"/>
      <w:bookmarkStart w:id="143" w:name="_Toc511061278"/>
      <w:r w:rsidRPr="00323EFF">
        <w:rPr>
          <w:rFonts w:ascii="標楷體" w:eastAsia="標楷體" w:hAnsi="標楷體" w:hint="eastAsia"/>
          <w:color w:val="auto"/>
          <w:sz w:val="32"/>
          <w:szCs w:val="32"/>
          <w:lang w:val="en-US"/>
        </w:rPr>
        <w:t>其他假冒司法人員名義招搖撞騙嫌疑者。</w:t>
      </w:r>
      <w:bookmarkEnd w:id="142"/>
      <w:bookmarkEnd w:id="143"/>
    </w:p>
    <w:p w:rsidR="00BE2BEA" w:rsidRPr="00323EFF" w:rsidRDefault="00BE2BEA" w:rsidP="00810967">
      <w:pPr>
        <w:adjustRightInd w:val="0"/>
        <w:snapToGrid w:val="0"/>
        <w:spacing w:before="0" w:after="0" w:line="520" w:lineRule="exact"/>
        <w:rPr>
          <w:rFonts w:ascii="標楷體" w:eastAsia="標楷體" w:hAnsi="標楷體"/>
          <w:color w:val="auto"/>
          <w:sz w:val="32"/>
          <w:szCs w:val="32"/>
          <w:lang w:val="en-US"/>
        </w:rPr>
      </w:pPr>
    </w:p>
    <w:p w:rsidR="007365F0" w:rsidRPr="00323EFF" w:rsidRDefault="00F368BC" w:rsidP="00762591">
      <w:pPr>
        <w:pStyle w:val="ab"/>
        <w:numPr>
          <w:ilvl w:val="0"/>
          <w:numId w:val="2"/>
        </w:numPr>
        <w:adjustRightInd w:val="0"/>
        <w:snapToGrid w:val="0"/>
        <w:spacing w:before="0" w:line="520" w:lineRule="exact"/>
        <w:ind w:leftChars="0" w:left="1006" w:hangingChars="314" w:hanging="1006"/>
        <w:outlineLvl w:val="0"/>
        <w:rPr>
          <w:rFonts w:ascii="標楷體" w:eastAsia="標楷體" w:hAnsi="標楷體"/>
          <w:b/>
          <w:color w:val="auto"/>
          <w:sz w:val="32"/>
          <w:szCs w:val="32"/>
          <w:lang w:val="en-US"/>
        </w:rPr>
      </w:pPr>
      <w:bookmarkStart w:id="144" w:name="_Toc100585052"/>
      <w:r w:rsidRPr="00323EFF">
        <w:rPr>
          <w:rFonts w:ascii="標楷體" w:eastAsia="標楷體" w:hAnsi="標楷體" w:hint="eastAsia"/>
          <w:b/>
          <w:color w:val="auto"/>
          <w:sz w:val="32"/>
          <w:szCs w:val="32"/>
          <w:lang w:val="en-US"/>
        </w:rPr>
        <w:t>結語</w:t>
      </w:r>
      <w:bookmarkEnd w:id="144"/>
    </w:p>
    <w:p w:rsidR="00E97E0A" w:rsidRDefault="00E97E0A" w:rsidP="009D7F9A">
      <w:pPr>
        <w:adjustRightInd w:val="0"/>
        <w:snapToGrid w:val="0"/>
        <w:spacing w:before="0" w:after="0" w:line="520" w:lineRule="exact"/>
        <w:ind w:leftChars="400" w:left="800"/>
        <w:rPr>
          <w:rFonts w:ascii="標楷體" w:eastAsia="標楷體" w:hAnsi="標楷體"/>
          <w:color w:val="auto"/>
          <w:sz w:val="32"/>
          <w:szCs w:val="32"/>
          <w:lang w:val="en-US"/>
        </w:rPr>
      </w:pPr>
      <w:bookmarkStart w:id="145" w:name="_Toc511061089"/>
      <w:bookmarkStart w:id="146" w:name="_Toc511061291"/>
      <w:r>
        <w:rPr>
          <w:rFonts w:ascii="標楷體" w:eastAsia="標楷體" w:hAnsi="標楷體" w:hint="eastAsia"/>
          <w:color w:val="auto"/>
          <w:sz w:val="32"/>
          <w:szCs w:val="32"/>
          <w:lang w:val="en-US"/>
        </w:rPr>
        <w:lastRenderedPageBreak/>
        <w:t>司法機關同仁若涉犯</w:t>
      </w:r>
      <w:r w:rsidRPr="00323EFF">
        <w:rPr>
          <w:rFonts w:ascii="標楷體" w:eastAsia="標楷體" w:hAnsi="標楷體" w:hint="eastAsia"/>
          <w:color w:val="auto"/>
          <w:sz w:val="32"/>
          <w:szCs w:val="32"/>
          <w:lang w:val="en-US"/>
        </w:rPr>
        <w:t>破壞司法信譽案件</w:t>
      </w:r>
      <w:r>
        <w:rPr>
          <w:rFonts w:ascii="標楷體" w:eastAsia="標楷體" w:hAnsi="標楷體" w:hint="eastAsia"/>
          <w:color w:val="auto"/>
          <w:sz w:val="32"/>
          <w:szCs w:val="32"/>
          <w:lang w:val="en-US"/>
        </w:rPr>
        <w:t>，不僅個人將</w:t>
      </w:r>
      <w:r w:rsidRPr="00323EFF">
        <w:rPr>
          <w:rFonts w:ascii="標楷體" w:eastAsia="標楷體" w:hAnsi="標楷體" w:hint="eastAsia"/>
          <w:color w:val="auto"/>
          <w:sz w:val="32"/>
          <w:szCs w:val="32"/>
          <w:lang w:val="en-US"/>
        </w:rPr>
        <w:t>遭受處分或懲戒</w:t>
      </w:r>
      <w:r>
        <w:rPr>
          <w:rFonts w:ascii="標楷體" w:eastAsia="標楷體" w:hAnsi="標楷體" w:hint="eastAsia"/>
          <w:color w:val="auto"/>
          <w:sz w:val="32"/>
          <w:szCs w:val="32"/>
          <w:lang w:val="en-US"/>
        </w:rPr>
        <w:t>等行政責任，</w:t>
      </w:r>
      <w:r w:rsidRPr="00323EFF">
        <w:rPr>
          <w:rFonts w:ascii="標楷體" w:eastAsia="標楷體" w:hAnsi="標楷體" w:hint="eastAsia"/>
          <w:color w:val="auto"/>
          <w:sz w:val="32"/>
          <w:szCs w:val="32"/>
          <w:lang w:val="en-US"/>
        </w:rPr>
        <w:t>嚴重者甚至移送法辦</w:t>
      </w:r>
      <w:r>
        <w:rPr>
          <w:rFonts w:ascii="標楷體" w:eastAsia="標楷體" w:hAnsi="標楷體" w:hint="eastAsia"/>
          <w:color w:val="auto"/>
          <w:sz w:val="32"/>
          <w:szCs w:val="32"/>
          <w:lang w:val="en-US"/>
        </w:rPr>
        <w:t>；而</w:t>
      </w:r>
      <w:r w:rsidRPr="00323EFF">
        <w:rPr>
          <w:rFonts w:ascii="標楷體" w:eastAsia="標楷體" w:hAnsi="標楷體" w:hint="eastAsia"/>
          <w:color w:val="auto"/>
          <w:sz w:val="32"/>
          <w:szCs w:val="32"/>
          <w:lang w:val="en-US"/>
        </w:rPr>
        <w:t>不具公</w:t>
      </w:r>
      <w:r>
        <w:rPr>
          <w:rFonts w:ascii="標楷體" w:eastAsia="標楷體" w:hAnsi="標楷體" w:hint="eastAsia"/>
          <w:color w:val="auto"/>
          <w:sz w:val="32"/>
          <w:szCs w:val="32"/>
          <w:lang w:val="en-US"/>
        </w:rPr>
        <w:t>務</w:t>
      </w:r>
      <w:r w:rsidRPr="00323EFF">
        <w:rPr>
          <w:rFonts w:ascii="標楷體" w:eastAsia="標楷體" w:hAnsi="標楷體" w:hint="eastAsia"/>
          <w:color w:val="auto"/>
          <w:sz w:val="32"/>
          <w:szCs w:val="32"/>
          <w:lang w:val="en-US"/>
        </w:rPr>
        <w:t>員身分者，除涉嫌刑事罪責予以追究處罰外，若與其執行業務之倫理操守相</w:t>
      </w:r>
      <w:proofErr w:type="gramStart"/>
      <w:r w:rsidRPr="00323EFF">
        <w:rPr>
          <w:rFonts w:ascii="標楷體" w:eastAsia="標楷體" w:hAnsi="標楷體" w:hint="eastAsia"/>
          <w:color w:val="auto"/>
          <w:sz w:val="32"/>
          <w:szCs w:val="32"/>
          <w:lang w:val="en-US"/>
        </w:rPr>
        <w:t>扞</w:t>
      </w:r>
      <w:proofErr w:type="gramEnd"/>
      <w:r w:rsidRPr="00323EFF">
        <w:rPr>
          <w:rFonts w:ascii="標楷體" w:eastAsia="標楷體" w:hAnsi="標楷體" w:hint="eastAsia"/>
          <w:color w:val="auto"/>
          <w:sz w:val="32"/>
          <w:szCs w:val="32"/>
          <w:lang w:val="en-US"/>
        </w:rPr>
        <w:t>格時，則由主管機關或經授權之機構、團體依相關法令懲處。例如執業律師除應依法執行刑罰外，另其行為亦可能依據律師法相關規定予以懲戒，由該管檢察機關依職權送請律師懲戒委員會處理，律師受懲戒處分之項目包括警告、申誡、停止執行職務2年以下及除名。</w:t>
      </w:r>
    </w:p>
    <w:p w:rsidR="00F368BC" w:rsidRPr="00323EFF" w:rsidRDefault="00E97E0A" w:rsidP="009D7F9A">
      <w:pPr>
        <w:adjustRightInd w:val="0"/>
        <w:snapToGrid w:val="0"/>
        <w:spacing w:before="0" w:after="0" w:line="520" w:lineRule="exact"/>
        <w:ind w:leftChars="400" w:left="800"/>
        <w:rPr>
          <w:rFonts w:ascii="標楷體" w:eastAsia="標楷體" w:hAnsi="標楷體"/>
          <w:color w:val="auto"/>
          <w:sz w:val="32"/>
          <w:szCs w:val="32"/>
          <w:lang w:val="en-US"/>
        </w:rPr>
      </w:pPr>
      <w:r>
        <w:rPr>
          <w:rFonts w:ascii="標楷體" w:eastAsia="標楷體" w:hAnsi="標楷體" w:hint="eastAsia"/>
          <w:color w:val="auto"/>
          <w:sz w:val="32"/>
          <w:szCs w:val="32"/>
          <w:lang w:val="en-US"/>
        </w:rPr>
        <w:t>鑒於</w:t>
      </w:r>
      <w:bookmarkStart w:id="147" w:name="_Toc511061090"/>
      <w:bookmarkStart w:id="148" w:name="_Toc511061292"/>
      <w:bookmarkEnd w:id="145"/>
      <w:bookmarkEnd w:id="146"/>
      <w:r w:rsidR="00161042" w:rsidRPr="00323EFF">
        <w:rPr>
          <w:rFonts w:ascii="標楷體" w:eastAsia="標楷體" w:hAnsi="標楷體" w:hint="eastAsia"/>
          <w:color w:val="auto"/>
          <w:sz w:val="32"/>
          <w:szCs w:val="32"/>
          <w:lang w:val="en-US"/>
        </w:rPr>
        <w:t>破壞司法信譽案件</w:t>
      </w:r>
      <w:r>
        <w:rPr>
          <w:rFonts w:ascii="標楷體" w:eastAsia="標楷體" w:hAnsi="標楷體" w:hint="eastAsia"/>
          <w:color w:val="auto"/>
          <w:sz w:val="32"/>
          <w:szCs w:val="32"/>
          <w:lang w:val="en-US"/>
        </w:rPr>
        <w:t>除影響機關聲譽</w:t>
      </w:r>
      <w:r w:rsidR="00161042">
        <w:rPr>
          <w:rFonts w:ascii="標楷體" w:eastAsia="標楷體" w:hAnsi="標楷體" w:hint="eastAsia"/>
          <w:color w:val="auto"/>
          <w:sz w:val="32"/>
          <w:szCs w:val="32"/>
          <w:lang w:val="en-US"/>
        </w:rPr>
        <w:t>甚巨</w:t>
      </w:r>
      <w:r>
        <w:rPr>
          <w:rFonts w:ascii="標楷體" w:eastAsia="標楷體" w:hAnsi="標楷體" w:hint="eastAsia"/>
          <w:color w:val="auto"/>
          <w:sz w:val="32"/>
          <w:szCs w:val="32"/>
          <w:lang w:val="en-US"/>
        </w:rPr>
        <w:t>，更</w:t>
      </w:r>
      <w:r w:rsidR="00161042">
        <w:rPr>
          <w:rFonts w:ascii="標楷體" w:eastAsia="標楷體" w:hAnsi="標楷體" w:hint="eastAsia"/>
          <w:color w:val="auto"/>
          <w:sz w:val="32"/>
          <w:szCs w:val="32"/>
          <w:lang w:val="en-US"/>
        </w:rPr>
        <w:t>會減損</w:t>
      </w:r>
      <w:r>
        <w:rPr>
          <w:rFonts w:ascii="標楷體" w:eastAsia="標楷體" w:hAnsi="標楷體" w:hint="eastAsia"/>
          <w:color w:val="auto"/>
          <w:sz w:val="32"/>
          <w:szCs w:val="32"/>
          <w:lang w:val="en-US"/>
        </w:rPr>
        <w:t>民</w:t>
      </w:r>
      <w:r w:rsidR="00161042">
        <w:rPr>
          <w:rFonts w:ascii="標楷體" w:eastAsia="標楷體" w:hAnsi="標楷體" w:hint="eastAsia"/>
          <w:color w:val="auto"/>
          <w:sz w:val="32"/>
          <w:szCs w:val="32"/>
          <w:lang w:val="en-US"/>
        </w:rPr>
        <w:t>眾</w:t>
      </w:r>
      <w:r>
        <w:rPr>
          <w:rFonts w:ascii="標楷體" w:eastAsia="標楷體" w:hAnsi="標楷體" w:hint="eastAsia"/>
          <w:color w:val="auto"/>
          <w:sz w:val="32"/>
          <w:szCs w:val="32"/>
          <w:lang w:val="en-US"/>
        </w:rPr>
        <w:t>對司法的信心，機關同仁除應</w:t>
      </w:r>
      <w:r w:rsidR="00BC544B">
        <w:rPr>
          <w:rFonts w:ascii="標楷體" w:eastAsia="標楷體" w:hAnsi="標楷體" w:hint="eastAsia"/>
          <w:color w:val="auto"/>
          <w:sz w:val="32"/>
          <w:szCs w:val="32"/>
          <w:lang w:val="en-US"/>
        </w:rPr>
        <w:t>廉潔自持，保持品位，</w:t>
      </w:r>
      <w:r w:rsidR="00150BD1">
        <w:rPr>
          <w:rFonts w:ascii="標楷體" w:eastAsia="標楷體" w:hAnsi="標楷體" w:hint="eastAsia"/>
          <w:color w:val="auto"/>
          <w:sz w:val="32"/>
          <w:szCs w:val="32"/>
          <w:lang w:val="en-US"/>
        </w:rPr>
        <w:t>尤</w:t>
      </w:r>
      <w:r w:rsidR="00161042">
        <w:rPr>
          <w:rFonts w:ascii="標楷體" w:eastAsia="標楷體" w:hAnsi="標楷體" w:hint="eastAsia"/>
          <w:color w:val="auto"/>
          <w:sz w:val="32"/>
          <w:szCs w:val="32"/>
          <w:lang w:val="en-US"/>
        </w:rPr>
        <w:t>應</w:t>
      </w:r>
      <w:r w:rsidR="00BC544B">
        <w:rPr>
          <w:rFonts w:ascii="標楷體" w:eastAsia="標楷體" w:hAnsi="標楷體" w:hint="eastAsia"/>
          <w:color w:val="auto"/>
          <w:sz w:val="32"/>
          <w:szCs w:val="32"/>
          <w:lang w:val="en-US"/>
        </w:rPr>
        <w:t>建立追查假冒司法人員名義招搖撞騙的預防觀念與作法，</w:t>
      </w:r>
      <w:r w:rsidRPr="00323EFF">
        <w:rPr>
          <w:rFonts w:ascii="標楷體" w:eastAsia="標楷體" w:hAnsi="標楷體" w:hint="eastAsia"/>
          <w:color w:val="auto"/>
          <w:sz w:val="32"/>
          <w:szCs w:val="32"/>
          <w:lang w:val="en-US"/>
        </w:rPr>
        <w:t>遇有</w:t>
      </w:r>
      <w:r w:rsidR="00BC544B">
        <w:rPr>
          <w:rFonts w:ascii="標楷體" w:eastAsia="標楷體" w:hAnsi="標楷體" w:hint="eastAsia"/>
          <w:color w:val="auto"/>
          <w:sz w:val="32"/>
          <w:szCs w:val="32"/>
          <w:lang w:val="en-US"/>
        </w:rPr>
        <w:t>可疑或</w:t>
      </w:r>
      <w:r w:rsidRPr="00323EFF">
        <w:rPr>
          <w:rFonts w:ascii="標楷體" w:eastAsia="標楷體" w:hAnsi="標楷體" w:hint="eastAsia"/>
          <w:color w:val="auto"/>
          <w:sz w:val="32"/>
          <w:szCs w:val="32"/>
          <w:lang w:val="en-US"/>
        </w:rPr>
        <w:t>不肖</w:t>
      </w:r>
      <w:r w:rsidR="00BC544B">
        <w:rPr>
          <w:rFonts w:ascii="標楷體" w:eastAsia="標楷體" w:hAnsi="標楷體" w:hint="eastAsia"/>
          <w:color w:val="auto"/>
          <w:sz w:val="32"/>
          <w:szCs w:val="32"/>
          <w:lang w:val="en-US"/>
        </w:rPr>
        <w:t>份子</w:t>
      </w:r>
      <w:r w:rsidRPr="00323EFF">
        <w:rPr>
          <w:rFonts w:ascii="標楷體" w:eastAsia="標楷體" w:hAnsi="標楷體" w:hint="eastAsia"/>
          <w:color w:val="auto"/>
          <w:sz w:val="32"/>
          <w:szCs w:val="32"/>
          <w:lang w:val="en-US"/>
        </w:rPr>
        <w:t>應</w:t>
      </w:r>
      <w:r w:rsidR="00BC544B">
        <w:rPr>
          <w:rFonts w:ascii="標楷體" w:eastAsia="標楷體" w:hAnsi="標楷體" w:hint="eastAsia"/>
          <w:color w:val="auto"/>
          <w:sz w:val="32"/>
          <w:szCs w:val="32"/>
          <w:lang w:val="en-US"/>
        </w:rPr>
        <w:t>儘速通報各機關政風單位</w:t>
      </w:r>
      <w:r w:rsidRPr="00323EFF">
        <w:rPr>
          <w:rFonts w:ascii="標楷體" w:eastAsia="標楷體" w:hAnsi="標楷體" w:hint="eastAsia"/>
          <w:color w:val="auto"/>
          <w:sz w:val="32"/>
          <w:szCs w:val="32"/>
          <w:lang w:val="en-US"/>
        </w:rPr>
        <w:t>，</w:t>
      </w:r>
      <w:proofErr w:type="gramStart"/>
      <w:r w:rsidRPr="00323EFF">
        <w:rPr>
          <w:rFonts w:ascii="標楷體" w:eastAsia="標楷體" w:hAnsi="標楷體" w:hint="eastAsia"/>
          <w:color w:val="auto"/>
          <w:sz w:val="32"/>
          <w:szCs w:val="32"/>
          <w:lang w:val="en-US"/>
        </w:rPr>
        <w:t>俾</w:t>
      </w:r>
      <w:proofErr w:type="gramEnd"/>
      <w:r w:rsidR="00BC544B">
        <w:rPr>
          <w:rFonts w:ascii="標楷體" w:eastAsia="標楷體" w:hAnsi="標楷體" w:hint="eastAsia"/>
          <w:color w:val="auto"/>
          <w:sz w:val="32"/>
          <w:szCs w:val="32"/>
          <w:lang w:val="en-US"/>
        </w:rPr>
        <w:t>利</w:t>
      </w:r>
      <w:r w:rsidRPr="00323EFF">
        <w:rPr>
          <w:rFonts w:ascii="標楷體" w:eastAsia="標楷體" w:hAnsi="標楷體" w:hint="eastAsia"/>
          <w:color w:val="auto"/>
          <w:sz w:val="32"/>
          <w:szCs w:val="32"/>
          <w:lang w:val="en-US"/>
        </w:rPr>
        <w:t>遏止破壞司法信譽歪風</w:t>
      </w:r>
      <w:r w:rsidR="00BC544B">
        <w:rPr>
          <w:rFonts w:ascii="標楷體" w:eastAsia="標楷體" w:hAnsi="標楷體" w:hint="eastAsia"/>
          <w:color w:val="auto"/>
          <w:sz w:val="32"/>
          <w:szCs w:val="32"/>
          <w:lang w:val="en-US"/>
        </w:rPr>
        <w:t>或</w:t>
      </w:r>
      <w:r w:rsidRPr="00323EFF">
        <w:rPr>
          <w:rFonts w:ascii="標楷體" w:eastAsia="標楷體" w:hAnsi="標楷體" w:hint="eastAsia"/>
          <w:color w:val="auto"/>
          <w:sz w:val="32"/>
          <w:szCs w:val="32"/>
          <w:lang w:val="en-US"/>
        </w:rPr>
        <w:t>犯行</w:t>
      </w:r>
      <w:r w:rsidR="00BC544B">
        <w:rPr>
          <w:rFonts w:ascii="標楷體" w:eastAsia="標楷體" w:hAnsi="標楷體" w:hint="eastAsia"/>
          <w:color w:val="auto"/>
          <w:sz w:val="32"/>
          <w:szCs w:val="32"/>
          <w:lang w:val="en-US"/>
        </w:rPr>
        <w:t>，</w:t>
      </w:r>
      <w:r w:rsidR="00161042">
        <w:rPr>
          <w:rFonts w:ascii="標楷體" w:eastAsia="標楷體" w:hAnsi="標楷體" w:hint="eastAsia"/>
          <w:color w:val="auto"/>
          <w:sz w:val="32"/>
          <w:szCs w:val="32"/>
          <w:lang w:val="en-US"/>
        </w:rPr>
        <w:t>共同守護司法家園，</w:t>
      </w:r>
      <w:r w:rsidR="00BC544B">
        <w:rPr>
          <w:rFonts w:ascii="標楷體" w:eastAsia="標楷體" w:hAnsi="標楷體" w:hint="eastAsia"/>
          <w:color w:val="auto"/>
          <w:sz w:val="32"/>
          <w:szCs w:val="32"/>
          <w:lang w:val="en-US"/>
        </w:rPr>
        <w:t>為建構純淨的司法審判環境盡</w:t>
      </w:r>
      <w:proofErr w:type="gramStart"/>
      <w:r w:rsidR="00BC544B">
        <w:rPr>
          <w:rFonts w:ascii="標楷體" w:eastAsia="標楷體" w:hAnsi="標楷體" w:hint="eastAsia"/>
          <w:color w:val="auto"/>
          <w:sz w:val="32"/>
          <w:szCs w:val="32"/>
          <w:lang w:val="en-US"/>
        </w:rPr>
        <w:t>ㄧ份</w:t>
      </w:r>
      <w:r w:rsidR="00161042">
        <w:rPr>
          <w:rFonts w:ascii="標楷體" w:eastAsia="標楷體" w:hAnsi="標楷體" w:hint="eastAsia"/>
          <w:color w:val="auto"/>
          <w:sz w:val="32"/>
          <w:szCs w:val="32"/>
          <w:lang w:val="en-US"/>
        </w:rPr>
        <w:t>棉薄</w:t>
      </w:r>
      <w:proofErr w:type="gramEnd"/>
      <w:r w:rsidR="00BC544B">
        <w:rPr>
          <w:rFonts w:ascii="標楷體" w:eastAsia="標楷體" w:hAnsi="標楷體" w:hint="eastAsia"/>
          <w:color w:val="auto"/>
          <w:sz w:val="32"/>
          <w:szCs w:val="32"/>
          <w:lang w:val="en-US"/>
        </w:rPr>
        <w:t>心力，</w:t>
      </w:r>
      <w:r w:rsidR="00161042">
        <w:rPr>
          <w:rFonts w:ascii="標楷體" w:eastAsia="標楷體" w:hAnsi="標楷體" w:hint="eastAsia"/>
          <w:color w:val="auto"/>
          <w:sz w:val="32"/>
          <w:szCs w:val="32"/>
          <w:lang w:val="en-US"/>
        </w:rPr>
        <w:t>並期許自己成為司法</w:t>
      </w:r>
      <w:r w:rsidR="00BC544B">
        <w:rPr>
          <w:rFonts w:ascii="標楷體" w:eastAsia="標楷體" w:hAnsi="標楷體" w:hint="eastAsia"/>
          <w:color w:val="auto"/>
          <w:sz w:val="32"/>
          <w:szCs w:val="32"/>
          <w:lang w:val="en-US"/>
        </w:rPr>
        <w:t>正義</w:t>
      </w:r>
      <w:r w:rsidR="00161042">
        <w:rPr>
          <w:rFonts w:ascii="標楷體" w:eastAsia="標楷體" w:hAnsi="標楷體" w:hint="eastAsia"/>
          <w:color w:val="auto"/>
          <w:sz w:val="32"/>
          <w:szCs w:val="32"/>
          <w:lang w:val="en-US"/>
        </w:rPr>
        <w:t>的捍衛者</w:t>
      </w:r>
      <w:r w:rsidRPr="00323EFF">
        <w:rPr>
          <w:rFonts w:ascii="標楷體" w:eastAsia="標楷體" w:hAnsi="標楷體" w:hint="eastAsia"/>
          <w:color w:val="auto"/>
          <w:sz w:val="32"/>
          <w:szCs w:val="32"/>
          <w:lang w:val="en-US"/>
        </w:rPr>
        <w:t>。</w:t>
      </w:r>
      <w:bookmarkEnd w:id="147"/>
      <w:bookmarkEnd w:id="148"/>
    </w:p>
    <w:sectPr w:rsidR="00F368BC" w:rsidRPr="00323EFF" w:rsidSect="00CC5CC4">
      <w:footerReference w:type="default" r:id="rId14"/>
      <w:type w:val="continuous"/>
      <w:pgSz w:w="11906" w:h="16838"/>
      <w:pgMar w:top="1440" w:right="1474" w:bottom="1440" w:left="1474"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09" w:rsidRDefault="00E34609" w:rsidP="00396539">
      <w:pPr>
        <w:spacing w:before="0" w:after="0" w:line="240" w:lineRule="auto"/>
      </w:pPr>
      <w:r>
        <w:separator/>
      </w:r>
    </w:p>
  </w:endnote>
  <w:endnote w:type="continuationSeparator" w:id="0">
    <w:p w:rsidR="00E34609" w:rsidRDefault="00E34609" w:rsidP="003965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3036"/>
      <w:docPartObj>
        <w:docPartGallery w:val="Page Numbers (Bottom of Page)"/>
        <w:docPartUnique/>
      </w:docPartObj>
    </w:sdtPr>
    <w:sdtEndPr/>
    <w:sdtContent>
      <w:p w:rsidR="00C13BF8" w:rsidRDefault="00C13BF8">
        <w:pPr>
          <w:pStyle w:val="a9"/>
          <w:jc w:val="center"/>
        </w:pPr>
        <w:r>
          <w:fldChar w:fldCharType="begin"/>
        </w:r>
        <w:r>
          <w:instrText>PAGE   \* MERGEFORMAT</w:instrText>
        </w:r>
        <w:r>
          <w:fldChar w:fldCharType="separate"/>
        </w:r>
        <w:r w:rsidR="002F3E5E">
          <w:rPr>
            <w:noProof/>
          </w:rPr>
          <w:t>i</w:t>
        </w:r>
        <w:r>
          <w:fldChar w:fldCharType="end"/>
        </w:r>
      </w:p>
    </w:sdtContent>
  </w:sdt>
  <w:p w:rsidR="00C13BF8" w:rsidRDefault="00C13B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68188"/>
      <w:docPartObj>
        <w:docPartGallery w:val="Page Numbers (Bottom of Page)"/>
        <w:docPartUnique/>
      </w:docPartObj>
    </w:sdtPr>
    <w:sdtEndPr/>
    <w:sdtContent>
      <w:p w:rsidR="00C13BF8" w:rsidRDefault="00C13BF8">
        <w:pPr>
          <w:pStyle w:val="a9"/>
          <w:jc w:val="center"/>
        </w:pPr>
        <w:r>
          <w:fldChar w:fldCharType="begin"/>
        </w:r>
        <w:r>
          <w:instrText>PAGE   \* MERGEFORMAT</w:instrText>
        </w:r>
        <w:r>
          <w:fldChar w:fldCharType="separate"/>
        </w:r>
        <w:r w:rsidR="002F3E5E">
          <w:rPr>
            <w:noProof/>
          </w:rPr>
          <w:t>- 4 -</w:t>
        </w:r>
        <w:r>
          <w:fldChar w:fldCharType="end"/>
        </w:r>
      </w:p>
    </w:sdtContent>
  </w:sdt>
  <w:p w:rsidR="00C13BF8" w:rsidRDefault="00C13B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09" w:rsidRDefault="00E34609" w:rsidP="00396539">
      <w:pPr>
        <w:spacing w:before="0" w:after="0" w:line="240" w:lineRule="auto"/>
      </w:pPr>
      <w:r>
        <w:separator/>
      </w:r>
    </w:p>
  </w:footnote>
  <w:footnote w:type="continuationSeparator" w:id="0">
    <w:p w:rsidR="00E34609" w:rsidRDefault="00E34609" w:rsidP="00396539">
      <w:pPr>
        <w:spacing w:before="0" w:after="0" w:line="240" w:lineRule="auto"/>
      </w:pPr>
      <w:r>
        <w:continuationSeparator/>
      </w:r>
    </w:p>
  </w:footnote>
  <w:footnote w:id="1">
    <w:p w:rsidR="00755E52" w:rsidRDefault="00755E52">
      <w:pPr>
        <w:pStyle w:val="af0"/>
      </w:pPr>
      <w:r w:rsidRPr="00755E52">
        <w:rPr>
          <w:rStyle w:val="af2"/>
          <w:color w:val="auto"/>
        </w:rPr>
        <w:footnoteRef/>
      </w:r>
      <w:r w:rsidRPr="00755E52">
        <w:rPr>
          <w:color w:val="auto"/>
        </w:rPr>
        <w:t xml:space="preserve"> </w:t>
      </w:r>
      <w:r w:rsidRPr="00755E52">
        <w:rPr>
          <w:rFonts w:hint="eastAsia"/>
          <w:color w:val="auto"/>
        </w:rPr>
        <w:t>依「獎勵檢舉破壞司法信譽案件實施要點」第</w:t>
      </w:r>
      <w:r w:rsidRPr="00755E52">
        <w:rPr>
          <w:rFonts w:hint="eastAsia"/>
          <w:color w:val="auto"/>
        </w:rPr>
        <w:t>3</w:t>
      </w:r>
      <w:r w:rsidRPr="00755E52">
        <w:rPr>
          <w:rFonts w:hint="eastAsia"/>
          <w:color w:val="auto"/>
        </w:rPr>
        <w:t>點規定，所稱之司法人員係指「</w:t>
      </w:r>
      <w:proofErr w:type="gramStart"/>
      <w:r w:rsidRPr="00755E52">
        <w:rPr>
          <w:rFonts w:hint="eastAsia"/>
          <w:color w:val="auto"/>
        </w:rPr>
        <w:t>司法院暨所屬</w:t>
      </w:r>
      <w:proofErr w:type="gramEnd"/>
      <w:r w:rsidRPr="00755E52">
        <w:rPr>
          <w:rFonts w:hint="eastAsia"/>
          <w:color w:val="auto"/>
        </w:rPr>
        <w:t>各機關從事司法業務之人員」及「法務部暨所屬各級檢察機關從事司法業務之人員」。</w:t>
      </w:r>
    </w:p>
  </w:footnote>
  <w:footnote w:id="2">
    <w:p w:rsidR="00C13BF8" w:rsidRPr="00BA703E" w:rsidRDefault="00C13BF8" w:rsidP="00C13BF8">
      <w:pPr>
        <w:pStyle w:val="af0"/>
        <w:ind w:left="200" w:hangingChars="100" w:hanging="200"/>
        <w:rPr>
          <w:color w:val="auto"/>
        </w:rPr>
      </w:pPr>
      <w:r>
        <w:rPr>
          <w:rStyle w:val="af2"/>
        </w:rPr>
        <w:footnoteRef/>
      </w:r>
      <w:r w:rsidRPr="00BA703E">
        <w:rPr>
          <w:color w:val="auto"/>
        </w:rPr>
        <w:t xml:space="preserve"> </w:t>
      </w:r>
      <w:r w:rsidRPr="00BA703E">
        <w:rPr>
          <w:rFonts w:hint="eastAsia"/>
          <w:color w:val="auto"/>
        </w:rPr>
        <w:t>貪污治罪條例第</w:t>
      </w:r>
      <w:r w:rsidRPr="00BA703E">
        <w:rPr>
          <w:rFonts w:hint="eastAsia"/>
          <w:color w:val="auto"/>
        </w:rPr>
        <w:t>4</w:t>
      </w:r>
      <w:r w:rsidRPr="00BA703E">
        <w:rPr>
          <w:rFonts w:hint="eastAsia"/>
          <w:color w:val="auto"/>
        </w:rPr>
        <w:t>條第</w:t>
      </w:r>
      <w:r w:rsidRPr="00BA703E">
        <w:rPr>
          <w:rFonts w:hint="eastAsia"/>
          <w:color w:val="auto"/>
        </w:rPr>
        <w:t>1</w:t>
      </w:r>
      <w:r w:rsidRPr="00BA703E">
        <w:rPr>
          <w:rFonts w:hint="eastAsia"/>
          <w:color w:val="auto"/>
        </w:rPr>
        <w:t>項第</w:t>
      </w:r>
      <w:r w:rsidRPr="00BA703E">
        <w:rPr>
          <w:rFonts w:hint="eastAsia"/>
          <w:color w:val="auto"/>
        </w:rPr>
        <w:t>5</w:t>
      </w:r>
      <w:r w:rsidRPr="00BA703E">
        <w:rPr>
          <w:rFonts w:hint="eastAsia"/>
          <w:color w:val="auto"/>
        </w:rPr>
        <w:t>款</w:t>
      </w:r>
      <w:r w:rsidRPr="00BA703E">
        <w:rPr>
          <w:rFonts w:hint="eastAsia"/>
          <w:color w:val="auto"/>
        </w:rPr>
        <w:t>:</w:t>
      </w:r>
      <w:r w:rsidRPr="00BA703E">
        <w:rPr>
          <w:rFonts w:hint="eastAsia"/>
          <w:color w:val="auto"/>
        </w:rPr>
        <w:t>｢有下列行為之一者，處無期徒刑或十年以上有期徒刑，得併科新台幣一億元以下罰金：五、對於違背職務之行為，要求、期約或收受賄賂或其他不正利益者。｣</w:t>
      </w:r>
    </w:p>
  </w:footnote>
  <w:footnote w:id="3">
    <w:p w:rsidR="00C13BF8" w:rsidRPr="00BA703E" w:rsidRDefault="00C13BF8" w:rsidP="00600F8E">
      <w:pPr>
        <w:pStyle w:val="af0"/>
        <w:rPr>
          <w:color w:val="auto"/>
        </w:rPr>
      </w:pPr>
      <w:r w:rsidRPr="00BA703E">
        <w:rPr>
          <w:rStyle w:val="af2"/>
          <w:color w:val="auto"/>
        </w:rPr>
        <w:footnoteRef/>
      </w:r>
      <w:r w:rsidRPr="00BA703E">
        <w:rPr>
          <w:color w:val="auto"/>
        </w:rPr>
        <w:t xml:space="preserve"> </w:t>
      </w:r>
      <w:r w:rsidRPr="00BA703E">
        <w:rPr>
          <w:rFonts w:hint="eastAsia"/>
          <w:color w:val="auto"/>
        </w:rPr>
        <w:t>貪污治罪條例第</w:t>
      </w:r>
      <w:r w:rsidRPr="00BA703E">
        <w:rPr>
          <w:rFonts w:hint="eastAsia"/>
          <w:color w:val="auto"/>
        </w:rPr>
        <w:t>5</w:t>
      </w:r>
      <w:r w:rsidRPr="00BA703E">
        <w:rPr>
          <w:rFonts w:hint="eastAsia"/>
          <w:color w:val="auto"/>
        </w:rPr>
        <w:t>條第</w:t>
      </w:r>
      <w:r w:rsidRPr="00BA703E">
        <w:rPr>
          <w:rFonts w:hint="eastAsia"/>
          <w:color w:val="auto"/>
        </w:rPr>
        <w:t>1</w:t>
      </w:r>
      <w:r w:rsidRPr="00BA703E">
        <w:rPr>
          <w:rFonts w:hint="eastAsia"/>
          <w:color w:val="auto"/>
        </w:rPr>
        <w:t>項第</w:t>
      </w:r>
      <w:r w:rsidRPr="00BA703E">
        <w:rPr>
          <w:rFonts w:hint="eastAsia"/>
          <w:color w:val="auto"/>
        </w:rPr>
        <w:t>2</w:t>
      </w:r>
      <w:r w:rsidRPr="00BA703E">
        <w:rPr>
          <w:rFonts w:hint="eastAsia"/>
          <w:color w:val="auto"/>
        </w:rPr>
        <w:t>款</w:t>
      </w:r>
      <w:r w:rsidRPr="00BA703E">
        <w:rPr>
          <w:color w:val="auto"/>
        </w:rPr>
        <w:t>:</w:t>
      </w:r>
      <w:r w:rsidRPr="00BA703E">
        <w:rPr>
          <w:rFonts w:hint="eastAsia"/>
          <w:color w:val="auto"/>
        </w:rPr>
        <w:t>｢有下列行為之一者，處七年以上有期徒刑，得併科新臺幣六千萬元以下罰金：</w:t>
      </w:r>
      <w:r w:rsidRPr="00BA703E">
        <w:rPr>
          <w:color w:val="auto"/>
        </w:rPr>
        <w:t>二、利用職務上之機會，以詐術使人將本人之物或第三人之物交付者。</w:t>
      </w:r>
      <w:r w:rsidRPr="00BA703E">
        <w:rPr>
          <w:rFonts w:hint="eastAsia"/>
          <w:color w:val="auto"/>
        </w:rPr>
        <w:t>｣</w:t>
      </w:r>
    </w:p>
  </w:footnote>
  <w:footnote w:id="4">
    <w:p w:rsidR="00C13BF8" w:rsidRPr="00BA703E" w:rsidRDefault="00C13BF8" w:rsidP="00C13BF8">
      <w:pPr>
        <w:pStyle w:val="af0"/>
        <w:rPr>
          <w:rFonts w:ascii="өũ" w:eastAsia="細明體" w:hAnsi="өũ" w:cs="細明體" w:hint="eastAsia"/>
          <w:color w:val="auto"/>
          <w:kern w:val="0"/>
          <w:lang w:val="en-US"/>
        </w:rPr>
      </w:pPr>
      <w:r w:rsidRPr="00BA703E">
        <w:rPr>
          <w:rStyle w:val="af2"/>
          <w:color w:val="auto"/>
        </w:rPr>
        <w:footnoteRef/>
      </w:r>
      <w:r w:rsidRPr="00BA703E">
        <w:rPr>
          <w:color w:val="auto"/>
        </w:rPr>
        <w:t xml:space="preserve"> </w:t>
      </w:r>
      <w:r w:rsidRPr="00BA703E">
        <w:rPr>
          <w:rFonts w:hint="eastAsia"/>
          <w:color w:val="auto"/>
        </w:rPr>
        <w:t>貪污治罪條例第</w:t>
      </w:r>
      <w:r w:rsidRPr="00BA703E">
        <w:rPr>
          <w:rFonts w:hint="eastAsia"/>
          <w:color w:val="auto"/>
        </w:rPr>
        <w:t>6</w:t>
      </w:r>
      <w:r w:rsidRPr="00BA703E">
        <w:rPr>
          <w:rFonts w:hint="eastAsia"/>
          <w:color w:val="auto"/>
        </w:rPr>
        <w:t>條第</w:t>
      </w:r>
      <w:r w:rsidRPr="00BA703E">
        <w:rPr>
          <w:rFonts w:hint="eastAsia"/>
          <w:color w:val="auto"/>
        </w:rPr>
        <w:t>1</w:t>
      </w:r>
      <w:r w:rsidRPr="00BA703E">
        <w:rPr>
          <w:rFonts w:hint="eastAsia"/>
          <w:color w:val="auto"/>
        </w:rPr>
        <w:t>項第</w:t>
      </w:r>
      <w:r w:rsidRPr="00BA703E">
        <w:rPr>
          <w:rFonts w:hint="eastAsia"/>
          <w:color w:val="auto"/>
        </w:rPr>
        <w:t>4</w:t>
      </w:r>
      <w:r w:rsidRPr="00BA703E">
        <w:rPr>
          <w:rFonts w:hint="eastAsia"/>
          <w:color w:val="auto"/>
        </w:rPr>
        <w:t>款</w:t>
      </w:r>
      <w:r w:rsidRPr="00BA703E">
        <w:rPr>
          <w:color w:val="auto"/>
        </w:rPr>
        <w:t>:</w:t>
      </w:r>
      <w:r w:rsidRPr="00BA703E">
        <w:rPr>
          <w:rFonts w:hint="eastAsia"/>
          <w:color w:val="auto"/>
        </w:rPr>
        <w:t>｢</w:t>
      </w:r>
      <w:r w:rsidRPr="00BA703E">
        <w:rPr>
          <w:rFonts w:ascii="өũ" w:eastAsia="細明體" w:hAnsi="өũ" w:cs="細明體"/>
          <w:color w:val="auto"/>
          <w:kern w:val="0"/>
          <w:lang w:val="en-US"/>
        </w:rPr>
        <w:t>有下列行為之一，處五年以上有期徒刑，得併科新臺幣三千萬元以下罰金</w:t>
      </w:r>
      <w:r w:rsidRPr="00BA703E">
        <w:rPr>
          <w:rFonts w:ascii="新細明體" w:eastAsia="新細明體" w:hAnsi="新細明體" w:cs="新細明體"/>
          <w:color w:val="auto"/>
          <w:kern w:val="0"/>
          <w:lang w:val="en-US"/>
        </w:rPr>
        <w:t>：</w:t>
      </w:r>
      <w:r w:rsidRPr="00BA703E">
        <w:rPr>
          <w:rFonts w:ascii="新細明體" w:eastAsia="新細明體" w:hAnsi="新細明體" w:cs="新細明體" w:hint="eastAsia"/>
          <w:color w:val="auto"/>
          <w:kern w:val="0"/>
          <w:lang w:val="en-US"/>
        </w:rPr>
        <w:t>四、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r w:rsidRPr="00BA703E">
        <w:rPr>
          <w:rFonts w:hint="eastAsia"/>
          <w:color w:val="auto"/>
        </w:rPr>
        <w:t>｣</w:t>
      </w:r>
    </w:p>
  </w:footnote>
  <w:footnote w:id="5">
    <w:p w:rsidR="00C13BF8" w:rsidRDefault="00C13BF8">
      <w:pPr>
        <w:pStyle w:val="af0"/>
      </w:pPr>
      <w:r>
        <w:rPr>
          <w:rStyle w:val="af2"/>
        </w:rPr>
        <w:footnoteRef/>
      </w:r>
      <w:r>
        <w:t xml:space="preserve"> </w:t>
      </w:r>
      <w:r w:rsidRPr="00191742">
        <w:rPr>
          <w:rFonts w:hint="eastAsia"/>
          <w:color w:val="auto"/>
        </w:rPr>
        <w:t>貪污治罪條例第</w:t>
      </w:r>
      <w:r w:rsidRPr="00191742">
        <w:rPr>
          <w:rFonts w:hint="eastAsia"/>
          <w:color w:val="auto"/>
        </w:rPr>
        <w:t>6</w:t>
      </w:r>
      <w:r w:rsidRPr="00191742">
        <w:rPr>
          <w:rFonts w:hint="eastAsia"/>
          <w:color w:val="auto"/>
        </w:rPr>
        <w:t>條第</w:t>
      </w:r>
      <w:r w:rsidRPr="00191742">
        <w:rPr>
          <w:rFonts w:hint="eastAsia"/>
          <w:color w:val="auto"/>
        </w:rPr>
        <w:t>1</w:t>
      </w:r>
      <w:r w:rsidRPr="00191742">
        <w:rPr>
          <w:rFonts w:hint="eastAsia"/>
          <w:color w:val="auto"/>
        </w:rPr>
        <w:t>項第</w:t>
      </w:r>
      <w:r w:rsidRPr="00191742">
        <w:rPr>
          <w:rFonts w:hint="eastAsia"/>
          <w:color w:val="auto"/>
        </w:rPr>
        <w:t>5</w:t>
      </w:r>
      <w:r w:rsidRPr="00191742">
        <w:rPr>
          <w:rFonts w:hint="eastAsia"/>
          <w:color w:val="auto"/>
        </w:rPr>
        <w:t>款</w:t>
      </w:r>
      <w:r w:rsidRPr="00191742">
        <w:rPr>
          <w:color w:val="auto"/>
        </w:rPr>
        <w:t>:</w:t>
      </w:r>
      <w:r w:rsidRPr="00191742">
        <w:rPr>
          <w:rFonts w:hint="eastAsia"/>
          <w:color w:val="auto"/>
        </w:rPr>
        <w:t>｢</w:t>
      </w:r>
      <w:r w:rsidRPr="00191742">
        <w:rPr>
          <w:rFonts w:ascii="өũ" w:eastAsia="細明體" w:hAnsi="өũ" w:cs="細明體"/>
          <w:color w:val="auto"/>
          <w:kern w:val="0"/>
          <w:lang w:val="en-US"/>
        </w:rPr>
        <w:t>有</w:t>
      </w:r>
      <w:r w:rsidRPr="00C13BF8">
        <w:rPr>
          <w:rFonts w:ascii="өũ" w:eastAsia="細明體" w:hAnsi="өũ" w:cs="細明體"/>
          <w:color w:val="000000"/>
          <w:kern w:val="0"/>
          <w:lang w:val="en-US"/>
        </w:rPr>
        <w:t>下列行為之一，處五年以上有期徒刑，得併科新臺幣三千萬元以下罰金</w:t>
      </w:r>
      <w:r w:rsidRPr="00C13BF8">
        <w:rPr>
          <w:rFonts w:ascii="新細明體" w:eastAsia="新細明體" w:hAnsi="新細明體" w:cs="新細明體"/>
          <w:color w:val="000000"/>
          <w:kern w:val="0"/>
          <w:lang w:val="en-US"/>
        </w:rPr>
        <w:t>：</w:t>
      </w:r>
      <w:r w:rsidRPr="00C13BF8">
        <w:rPr>
          <w:rFonts w:ascii="新細明體" w:eastAsia="新細明體" w:hAnsi="新細明體" w:cs="新細明體" w:hint="eastAsia"/>
          <w:color w:val="000000"/>
          <w:kern w:val="0"/>
          <w:lang w:val="en-US"/>
        </w:rPr>
        <w:t>五、對於</w:t>
      </w:r>
      <w:r w:rsidRPr="00600F8E">
        <w:rPr>
          <w:rFonts w:ascii="新細明體" w:eastAsia="新細明體" w:hAnsi="新細明體" w:cs="新細明體" w:hint="eastAsia"/>
          <w:b/>
          <w:color w:val="000000"/>
          <w:kern w:val="0"/>
          <w:u w:val="single"/>
          <w:lang w:val="en-US"/>
        </w:rPr>
        <w:t>非</w:t>
      </w:r>
      <w:r w:rsidRPr="00C13BF8">
        <w:rPr>
          <w:rFonts w:ascii="新細明體" w:eastAsia="新細明體" w:hAnsi="新細明體" w:cs="新細明體" w:hint="eastAsia"/>
          <w:color w:val="000000"/>
          <w:kern w:val="0"/>
          <w:lang w:val="en-US"/>
        </w:rPr>
        <w:t>主管或監督之事務，明知違背法律、法律授權之法規命令、職權命令、自治條例、自治規則、委辦規則或其他對多數不特定人民就一般事項所作對外發生法律效果之規定，利用職權機會或身分圖自己或其他私人不法利益，因而獲得利益者。</w:t>
      </w:r>
      <w:r w:rsidRPr="001D5D04">
        <w:rPr>
          <w:rFonts w:hint="eastAsia"/>
        </w:rPr>
        <w:t>｣</w:t>
      </w:r>
    </w:p>
  </w:footnote>
  <w:footnote w:id="6">
    <w:p w:rsidR="00600F8E" w:rsidRPr="00191742" w:rsidRDefault="00600F8E" w:rsidP="00600F8E">
      <w:pPr>
        <w:pStyle w:val="af0"/>
        <w:rPr>
          <w:color w:val="auto"/>
        </w:rPr>
      </w:pPr>
      <w:r>
        <w:rPr>
          <w:rStyle w:val="af2"/>
        </w:rPr>
        <w:footnoteRef/>
      </w:r>
      <w:r>
        <w:t xml:space="preserve"> </w:t>
      </w:r>
      <w:r w:rsidRPr="00191742">
        <w:rPr>
          <w:rFonts w:hint="eastAsia"/>
          <w:color w:val="auto"/>
        </w:rPr>
        <w:t>貪污治罪條例第</w:t>
      </w:r>
      <w:r w:rsidRPr="00191742">
        <w:rPr>
          <w:rFonts w:hint="eastAsia"/>
          <w:color w:val="auto"/>
        </w:rPr>
        <w:t>11</w:t>
      </w:r>
      <w:r w:rsidRPr="00191742">
        <w:rPr>
          <w:rFonts w:hint="eastAsia"/>
          <w:color w:val="auto"/>
        </w:rPr>
        <w:t>條</w:t>
      </w:r>
      <w:r w:rsidRPr="00191742">
        <w:rPr>
          <w:rFonts w:hint="eastAsia"/>
          <w:color w:val="auto"/>
        </w:rPr>
        <w:t>:</w:t>
      </w:r>
      <w:r w:rsidRPr="00191742">
        <w:rPr>
          <w:rFonts w:hint="eastAsia"/>
          <w:color w:val="auto"/>
        </w:rPr>
        <w:t>｢對於第</w:t>
      </w:r>
      <w:r w:rsidRPr="00191742">
        <w:rPr>
          <w:rFonts w:hint="eastAsia"/>
          <w:color w:val="auto"/>
        </w:rPr>
        <w:t>2</w:t>
      </w:r>
      <w:r w:rsidRPr="00191742">
        <w:rPr>
          <w:rFonts w:hint="eastAsia"/>
          <w:color w:val="auto"/>
        </w:rPr>
        <w:t>條人員，關於違背職務之行為，行求、期約或交付賄賂或其他不正利益者，處一年以上七年以下有期徒刑，得併科新臺幣三百萬元以下罰金。｣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標題"/>
      <w:tag w:val=""/>
      <w:id w:val="212548661"/>
      <w:placeholder>
        <w:docPart w:val="AC8B380A01AC4A47A07FA882414C8DE4"/>
      </w:placeholder>
      <w:dataBinding w:prefixMappings="xmlns:ns0='http://purl.org/dc/elements/1.1/' xmlns:ns1='http://schemas.openxmlformats.org/package/2006/metadata/core-properties' " w:xpath="/ns1:coreProperties[1]/ns0:title[1]" w:storeItemID="{6C3C8BC8-F283-45AE-878A-BAB7291924A1}"/>
      <w:text/>
    </w:sdtPr>
    <w:sdtEndPr/>
    <w:sdtContent>
      <w:p w:rsidR="00C13BF8" w:rsidRDefault="00E4001E">
        <w:pPr>
          <w:pStyle w:val="a7"/>
          <w:jc w:val="right"/>
          <w:rPr>
            <w:color w:val="7F7F7F" w:themeColor="text1" w:themeTint="80"/>
          </w:rPr>
        </w:pPr>
        <w:proofErr w:type="gramStart"/>
        <w:r>
          <w:rPr>
            <w:rFonts w:hint="eastAsia"/>
            <w:color w:val="7F7F7F" w:themeColor="text1" w:themeTint="80"/>
          </w:rPr>
          <w:t>111</w:t>
        </w:r>
        <w:proofErr w:type="gramEnd"/>
        <w:r>
          <w:rPr>
            <w:rFonts w:hint="eastAsia"/>
            <w:color w:val="7F7F7F" w:themeColor="text1" w:themeTint="80"/>
          </w:rPr>
          <w:t>年度認識破壞司法信譽案件廉政宣導</w:t>
        </w:r>
        <w:r>
          <w:rPr>
            <w:rFonts w:hint="eastAsia"/>
            <w:color w:val="7F7F7F" w:themeColor="text1" w:themeTint="80"/>
          </w:rPr>
          <w:t xml:space="preserve">    </w:t>
        </w:r>
        <w:r>
          <w:rPr>
            <w:rFonts w:hint="eastAsia"/>
            <w:color w:val="7F7F7F" w:themeColor="text1" w:themeTint="80"/>
          </w:rPr>
          <w:t>參考教材</w:t>
        </w:r>
      </w:p>
    </w:sdtContent>
  </w:sdt>
  <w:p w:rsidR="00C13BF8" w:rsidRDefault="00C13B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2E0B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8D2834"/>
    <w:multiLevelType w:val="hybridMultilevel"/>
    <w:tmpl w:val="63AC2624"/>
    <w:lvl w:ilvl="0" w:tplc="433A55C2">
      <w:start w:val="1"/>
      <w:numFmt w:val="ideographLegalTraditional"/>
      <w:suff w:val="space"/>
      <w:lvlText w:val="%1、"/>
      <w:lvlJc w:val="left"/>
      <w:pPr>
        <w:ind w:left="1003" w:hanging="631"/>
      </w:pPr>
      <w:rPr>
        <w:rFonts w:hint="default"/>
      </w:rPr>
    </w:lvl>
    <w:lvl w:ilvl="1" w:tplc="26804D94">
      <w:start w:val="1"/>
      <w:numFmt w:val="taiwaneseCountingThousand"/>
      <w:lvlText w:val="(%2)"/>
      <w:lvlJc w:val="left"/>
      <w:pPr>
        <w:ind w:left="1593" w:hanging="741"/>
      </w:pPr>
      <w:rPr>
        <w:rFonts w:hint="default"/>
      </w:rPr>
    </w:lvl>
    <w:lvl w:ilvl="2" w:tplc="B58A2050">
      <w:start w:val="1"/>
      <w:numFmt w:val="taiwaneseCountingThousand"/>
      <w:lvlText w:val="%3、"/>
      <w:lvlJc w:val="left"/>
      <w:pPr>
        <w:ind w:left="2052" w:hanging="720"/>
      </w:pPr>
      <w:rPr>
        <w:rFonts w:hint="default"/>
      </w:r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 w15:restartNumberingAfterBreak="0">
    <w:nsid w:val="0A18633A"/>
    <w:multiLevelType w:val="hybridMultilevel"/>
    <w:tmpl w:val="17C0611C"/>
    <w:lvl w:ilvl="0" w:tplc="9A52A144">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67597"/>
    <w:multiLevelType w:val="hybridMultilevel"/>
    <w:tmpl w:val="88464D0C"/>
    <w:lvl w:ilvl="0" w:tplc="9A52A144">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B3AAA"/>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8538C7"/>
    <w:multiLevelType w:val="hybridMultilevel"/>
    <w:tmpl w:val="D9146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7D2A11"/>
    <w:multiLevelType w:val="hybridMultilevel"/>
    <w:tmpl w:val="9528C322"/>
    <w:lvl w:ilvl="0" w:tplc="7AA2F6F0">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615A6"/>
    <w:multiLevelType w:val="hybridMultilevel"/>
    <w:tmpl w:val="5F48DBEC"/>
    <w:lvl w:ilvl="0" w:tplc="32BCD4E6">
      <w:start w:val="1"/>
      <w:numFmt w:val="taiwaneseCountingThousand"/>
      <w:lvlText w:val="(%1)"/>
      <w:lvlJc w:val="left"/>
      <w:pPr>
        <w:ind w:left="795" w:hanging="795"/>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16766577"/>
    <w:multiLevelType w:val="hybridMultilevel"/>
    <w:tmpl w:val="BD12E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35274B"/>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A902B68"/>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B93C75"/>
    <w:multiLevelType w:val="hybridMultilevel"/>
    <w:tmpl w:val="88464D0C"/>
    <w:lvl w:ilvl="0" w:tplc="9A52A144">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9E2243"/>
    <w:multiLevelType w:val="hybridMultilevel"/>
    <w:tmpl w:val="703C3A74"/>
    <w:lvl w:ilvl="0" w:tplc="593227C0">
      <w:start w:val="1"/>
      <w:numFmt w:val="decimal"/>
      <w:lvlText w:val="%1."/>
      <w:lvlJc w:val="left"/>
      <w:pPr>
        <w:ind w:left="809" w:hanging="32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D2843FB"/>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E6B20DA"/>
    <w:multiLevelType w:val="hybridMultilevel"/>
    <w:tmpl w:val="BB149324"/>
    <w:lvl w:ilvl="0" w:tplc="4A5C0FAC">
      <w:start w:val="1"/>
      <w:numFmt w:val="decimal"/>
      <w:lvlText w:val="%1."/>
      <w:lvlJc w:val="left"/>
      <w:pPr>
        <w:ind w:left="809" w:hanging="329"/>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FD97C62"/>
    <w:multiLevelType w:val="hybridMultilevel"/>
    <w:tmpl w:val="C066AB30"/>
    <w:lvl w:ilvl="0" w:tplc="D668105C">
      <w:start w:val="1"/>
      <w:numFmt w:val="taiwaneseCountingThousand"/>
      <w:suff w:val="nothing"/>
      <w:lvlText w:val="%1、"/>
      <w:lvlJc w:val="left"/>
      <w:pPr>
        <w:ind w:left="631" w:hanging="631"/>
      </w:pPr>
      <w:rPr>
        <w:rFonts w:hint="default"/>
        <w:lang w:val="en-US"/>
      </w:rPr>
    </w:lvl>
    <w:lvl w:ilvl="1" w:tplc="9ACAE10E">
      <w:start w:val="1"/>
      <w:numFmt w:val="taiwaneseCountingThousand"/>
      <w:suff w:val="space"/>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996654"/>
    <w:multiLevelType w:val="hybridMultilevel"/>
    <w:tmpl w:val="9528C322"/>
    <w:lvl w:ilvl="0" w:tplc="7AA2F6F0">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E18F4"/>
    <w:multiLevelType w:val="hybridMultilevel"/>
    <w:tmpl w:val="518E2974"/>
    <w:lvl w:ilvl="0" w:tplc="32C4D0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251CA0"/>
    <w:multiLevelType w:val="hybridMultilevel"/>
    <w:tmpl w:val="703C3A74"/>
    <w:lvl w:ilvl="0" w:tplc="593227C0">
      <w:start w:val="1"/>
      <w:numFmt w:val="decimal"/>
      <w:lvlText w:val="%1."/>
      <w:lvlJc w:val="left"/>
      <w:pPr>
        <w:ind w:left="809" w:hanging="32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65F3F7E"/>
    <w:multiLevelType w:val="hybridMultilevel"/>
    <w:tmpl w:val="762C0B32"/>
    <w:lvl w:ilvl="0" w:tplc="5B1EF214">
      <w:start w:val="1"/>
      <w:numFmt w:val="decimal"/>
      <w:lvlText w:val="%1."/>
      <w:lvlJc w:val="left"/>
      <w:pPr>
        <w:ind w:left="329" w:hanging="32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103442"/>
    <w:multiLevelType w:val="hybridMultilevel"/>
    <w:tmpl w:val="70BC64EC"/>
    <w:lvl w:ilvl="0" w:tplc="7A6CF5C2">
      <w:start w:val="1"/>
      <w:numFmt w:val="taiwaneseCountingThousand"/>
      <w:lvlText w:val="(%1)"/>
      <w:lvlJc w:val="left"/>
      <w:pPr>
        <w:ind w:left="741" w:hanging="74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1C40DB"/>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CCE03AD"/>
    <w:multiLevelType w:val="hybridMultilevel"/>
    <w:tmpl w:val="9528C322"/>
    <w:lvl w:ilvl="0" w:tplc="7AA2F6F0">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7B43D5"/>
    <w:multiLevelType w:val="hybridMultilevel"/>
    <w:tmpl w:val="FA38C888"/>
    <w:lvl w:ilvl="0" w:tplc="14D8F172">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C3769E"/>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1634DE0"/>
    <w:multiLevelType w:val="hybridMultilevel"/>
    <w:tmpl w:val="88464D0C"/>
    <w:lvl w:ilvl="0" w:tplc="9A52A144">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CB02BA"/>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2BA572C"/>
    <w:multiLevelType w:val="hybridMultilevel"/>
    <w:tmpl w:val="E9A4C7A8"/>
    <w:lvl w:ilvl="0" w:tplc="81725862">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EB6DFA"/>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D942596"/>
    <w:multiLevelType w:val="hybridMultilevel"/>
    <w:tmpl w:val="9482C468"/>
    <w:lvl w:ilvl="0" w:tplc="ACD64162">
      <w:start w:val="1"/>
      <w:numFmt w:val="taiwaneseCountingThousand"/>
      <w:suff w:val="nothing"/>
      <w:lvlText w:val="%1、"/>
      <w:lvlJc w:val="left"/>
      <w:pPr>
        <w:ind w:left="631" w:hanging="631"/>
      </w:pPr>
      <w:rPr>
        <w:rFonts w:hint="default"/>
      </w:rPr>
    </w:lvl>
    <w:lvl w:ilvl="1" w:tplc="9ACAE10E">
      <w:start w:val="1"/>
      <w:numFmt w:val="taiwaneseCountingThousand"/>
      <w:suff w:val="space"/>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8F5D57"/>
    <w:multiLevelType w:val="hybridMultilevel"/>
    <w:tmpl w:val="BB149324"/>
    <w:lvl w:ilvl="0" w:tplc="4A5C0FAC">
      <w:start w:val="1"/>
      <w:numFmt w:val="decimal"/>
      <w:lvlText w:val="%1."/>
      <w:lvlJc w:val="left"/>
      <w:pPr>
        <w:ind w:left="809" w:hanging="329"/>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2F44686"/>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36C39C9"/>
    <w:multiLevelType w:val="hybridMultilevel"/>
    <w:tmpl w:val="703C3A74"/>
    <w:lvl w:ilvl="0" w:tplc="593227C0">
      <w:start w:val="1"/>
      <w:numFmt w:val="decimal"/>
      <w:lvlText w:val="%1."/>
      <w:lvlJc w:val="left"/>
      <w:pPr>
        <w:ind w:left="809" w:hanging="32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8506979"/>
    <w:multiLevelType w:val="hybridMultilevel"/>
    <w:tmpl w:val="BB149324"/>
    <w:lvl w:ilvl="0" w:tplc="4A5C0FAC">
      <w:start w:val="1"/>
      <w:numFmt w:val="decimal"/>
      <w:lvlText w:val="%1."/>
      <w:lvlJc w:val="left"/>
      <w:pPr>
        <w:ind w:left="809" w:hanging="329"/>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B2162B7"/>
    <w:multiLevelType w:val="hybridMultilevel"/>
    <w:tmpl w:val="703C3A74"/>
    <w:lvl w:ilvl="0" w:tplc="593227C0">
      <w:start w:val="1"/>
      <w:numFmt w:val="decimal"/>
      <w:lvlText w:val="%1."/>
      <w:lvlJc w:val="left"/>
      <w:pPr>
        <w:ind w:left="809" w:hanging="32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75CE9"/>
    <w:multiLevelType w:val="hybridMultilevel"/>
    <w:tmpl w:val="6C86DC38"/>
    <w:lvl w:ilvl="0" w:tplc="0480F292">
      <w:start w:val="1"/>
      <w:numFmt w:val="taiwaneseCountingThousand"/>
      <w:suff w:val="nothing"/>
      <w:lvlText w:val="(%1)"/>
      <w:lvlJc w:val="left"/>
      <w:pPr>
        <w:ind w:left="79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D9C2BC5"/>
    <w:multiLevelType w:val="hybridMultilevel"/>
    <w:tmpl w:val="703C3A74"/>
    <w:lvl w:ilvl="0" w:tplc="593227C0">
      <w:start w:val="1"/>
      <w:numFmt w:val="decimal"/>
      <w:lvlText w:val="%1."/>
      <w:lvlJc w:val="left"/>
      <w:pPr>
        <w:ind w:left="809" w:hanging="32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1327885"/>
    <w:multiLevelType w:val="hybridMultilevel"/>
    <w:tmpl w:val="466022D6"/>
    <w:lvl w:ilvl="0" w:tplc="ECDC4252">
      <w:start w:val="1"/>
      <w:numFmt w:val="decimal"/>
      <w:lvlText w:val="%1."/>
      <w:lvlJc w:val="left"/>
      <w:pPr>
        <w:ind w:left="809" w:hanging="329"/>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4276BC0"/>
    <w:multiLevelType w:val="hybridMultilevel"/>
    <w:tmpl w:val="703C3A74"/>
    <w:lvl w:ilvl="0" w:tplc="593227C0">
      <w:start w:val="1"/>
      <w:numFmt w:val="decimal"/>
      <w:lvlText w:val="%1."/>
      <w:lvlJc w:val="left"/>
      <w:pPr>
        <w:ind w:left="809" w:hanging="32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94C45B6"/>
    <w:multiLevelType w:val="hybridMultilevel"/>
    <w:tmpl w:val="BB149324"/>
    <w:lvl w:ilvl="0" w:tplc="4A5C0FAC">
      <w:start w:val="1"/>
      <w:numFmt w:val="decimal"/>
      <w:lvlText w:val="%1."/>
      <w:lvlJc w:val="left"/>
      <w:pPr>
        <w:ind w:left="897" w:hanging="329"/>
      </w:pPr>
      <w:rPr>
        <w:rFonts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0" w15:restartNumberingAfterBreak="0">
    <w:nsid w:val="6D8F50F0"/>
    <w:multiLevelType w:val="hybridMultilevel"/>
    <w:tmpl w:val="88464D0C"/>
    <w:lvl w:ilvl="0" w:tplc="9A52A144">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E83291"/>
    <w:multiLevelType w:val="hybridMultilevel"/>
    <w:tmpl w:val="70BC64EC"/>
    <w:lvl w:ilvl="0" w:tplc="7A6CF5C2">
      <w:start w:val="1"/>
      <w:numFmt w:val="taiwaneseCountingThousand"/>
      <w:lvlText w:val="(%1)"/>
      <w:lvlJc w:val="left"/>
      <w:pPr>
        <w:ind w:left="741" w:hanging="74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E073B5"/>
    <w:multiLevelType w:val="hybridMultilevel"/>
    <w:tmpl w:val="88464D0C"/>
    <w:lvl w:ilvl="0" w:tplc="9A52A144">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733CAE"/>
    <w:multiLevelType w:val="hybridMultilevel"/>
    <w:tmpl w:val="3698EBDC"/>
    <w:lvl w:ilvl="0" w:tplc="81725862">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586042"/>
    <w:multiLevelType w:val="hybridMultilevel"/>
    <w:tmpl w:val="2DF435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7E3E52"/>
    <w:multiLevelType w:val="hybridMultilevel"/>
    <w:tmpl w:val="BB149324"/>
    <w:lvl w:ilvl="0" w:tplc="4A5C0FAC">
      <w:start w:val="1"/>
      <w:numFmt w:val="decimal"/>
      <w:lvlText w:val="%1."/>
      <w:lvlJc w:val="left"/>
      <w:pPr>
        <w:ind w:left="809" w:hanging="329"/>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
  </w:num>
  <w:num w:numId="3">
    <w:abstractNumId w:val="29"/>
  </w:num>
  <w:num w:numId="4">
    <w:abstractNumId w:val="40"/>
  </w:num>
  <w:num w:numId="5">
    <w:abstractNumId w:val="8"/>
  </w:num>
  <w:num w:numId="6">
    <w:abstractNumId w:val="43"/>
  </w:num>
  <w:num w:numId="7">
    <w:abstractNumId w:val="27"/>
  </w:num>
  <w:num w:numId="8">
    <w:abstractNumId w:val="44"/>
  </w:num>
  <w:num w:numId="9">
    <w:abstractNumId w:val="20"/>
  </w:num>
  <w:num w:numId="10">
    <w:abstractNumId w:val="17"/>
  </w:num>
  <w:num w:numId="11">
    <w:abstractNumId w:val="35"/>
  </w:num>
  <w:num w:numId="12">
    <w:abstractNumId w:val="41"/>
  </w:num>
  <w:num w:numId="13">
    <w:abstractNumId w:val="2"/>
  </w:num>
  <w:num w:numId="14">
    <w:abstractNumId w:val="21"/>
  </w:num>
  <w:num w:numId="15">
    <w:abstractNumId w:val="19"/>
  </w:num>
  <w:num w:numId="16">
    <w:abstractNumId w:val="38"/>
  </w:num>
  <w:num w:numId="17">
    <w:abstractNumId w:val="36"/>
  </w:num>
  <w:num w:numId="18">
    <w:abstractNumId w:val="12"/>
  </w:num>
  <w:num w:numId="19">
    <w:abstractNumId w:val="32"/>
  </w:num>
  <w:num w:numId="20">
    <w:abstractNumId w:val="30"/>
  </w:num>
  <w:num w:numId="21">
    <w:abstractNumId w:val="39"/>
  </w:num>
  <w:num w:numId="22">
    <w:abstractNumId w:val="33"/>
  </w:num>
  <w:num w:numId="23">
    <w:abstractNumId w:val="14"/>
  </w:num>
  <w:num w:numId="24">
    <w:abstractNumId w:val="15"/>
  </w:num>
  <w:num w:numId="25">
    <w:abstractNumId w:val="7"/>
  </w:num>
  <w:num w:numId="26">
    <w:abstractNumId w:val="4"/>
  </w:num>
  <w:num w:numId="27">
    <w:abstractNumId w:val="24"/>
  </w:num>
  <w:num w:numId="28">
    <w:abstractNumId w:val="10"/>
  </w:num>
  <w:num w:numId="29">
    <w:abstractNumId w:val="42"/>
  </w:num>
  <w:num w:numId="30">
    <w:abstractNumId w:val="0"/>
  </w:num>
  <w:num w:numId="31">
    <w:abstractNumId w:val="37"/>
  </w:num>
  <w:num w:numId="32">
    <w:abstractNumId w:val="25"/>
  </w:num>
  <w:num w:numId="33">
    <w:abstractNumId w:val="3"/>
  </w:num>
  <w:num w:numId="34">
    <w:abstractNumId w:val="23"/>
  </w:num>
  <w:num w:numId="35">
    <w:abstractNumId w:val="26"/>
  </w:num>
  <w:num w:numId="36">
    <w:abstractNumId w:val="13"/>
  </w:num>
  <w:num w:numId="37">
    <w:abstractNumId w:val="9"/>
  </w:num>
  <w:num w:numId="38">
    <w:abstractNumId w:val="28"/>
  </w:num>
  <w:num w:numId="39">
    <w:abstractNumId w:val="31"/>
  </w:num>
  <w:num w:numId="40">
    <w:abstractNumId w:val="11"/>
  </w:num>
  <w:num w:numId="41">
    <w:abstractNumId w:val="34"/>
  </w:num>
  <w:num w:numId="42">
    <w:abstractNumId w:val="18"/>
  </w:num>
  <w:num w:numId="43">
    <w:abstractNumId w:val="6"/>
  </w:num>
  <w:num w:numId="44">
    <w:abstractNumId w:val="45"/>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1"/>
    <w:rsid w:val="0001719D"/>
    <w:rsid w:val="00030DB0"/>
    <w:rsid w:val="00032213"/>
    <w:rsid w:val="000342DB"/>
    <w:rsid w:val="00047D59"/>
    <w:rsid w:val="00055782"/>
    <w:rsid w:val="00055E34"/>
    <w:rsid w:val="0006193E"/>
    <w:rsid w:val="00067BB4"/>
    <w:rsid w:val="00067D25"/>
    <w:rsid w:val="000816C6"/>
    <w:rsid w:val="000853F3"/>
    <w:rsid w:val="0009263E"/>
    <w:rsid w:val="00095791"/>
    <w:rsid w:val="000A0783"/>
    <w:rsid w:val="000B0058"/>
    <w:rsid w:val="000B0F6C"/>
    <w:rsid w:val="000B3C38"/>
    <w:rsid w:val="000B4386"/>
    <w:rsid w:val="000C03A4"/>
    <w:rsid w:val="000C1B6D"/>
    <w:rsid w:val="000C3E45"/>
    <w:rsid w:val="000D4931"/>
    <w:rsid w:val="000D536C"/>
    <w:rsid w:val="000E02DA"/>
    <w:rsid w:val="000E7BA6"/>
    <w:rsid w:val="0010356E"/>
    <w:rsid w:val="00105285"/>
    <w:rsid w:val="0011198A"/>
    <w:rsid w:val="00117CB7"/>
    <w:rsid w:val="001207B6"/>
    <w:rsid w:val="00125493"/>
    <w:rsid w:val="00131C01"/>
    <w:rsid w:val="0013787A"/>
    <w:rsid w:val="00143909"/>
    <w:rsid w:val="00150BD1"/>
    <w:rsid w:val="00161042"/>
    <w:rsid w:val="001631C4"/>
    <w:rsid w:val="00163219"/>
    <w:rsid w:val="00164D93"/>
    <w:rsid w:val="00170933"/>
    <w:rsid w:val="0018248F"/>
    <w:rsid w:val="0018643A"/>
    <w:rsid w:val="00186744"/>
    <w:rsid w:val="00186E33"/>
    <w:rsid w:val="00191742"/>
    <w:rsid w:val="001B181C"/>
    <w:rsid w:val="001B47B9"/>
    <w:rsid w:val="001B6F7A"/>
    <w:rsid w:val="001D5D04"/>
    <w:rsid w:val="001F0D9B"/>
    <w:rsid w:val="001F52A1"/>
    <w:rsid w:val="00202F60"/>
    <w:rsid w:val="00216C06"/>
    <w:rsid w:val="002204D7"/>
    <w:rsid w:val="002208BE"/>
    <w:rsid w:val="00222EA0"/>
    <w:rsid w:val="00225CC0"/>
    <w:rsid w:val="00225EF5"/>
    <w:rsid w:val="0023488E"/>
    <w:rsid w:val="00236944"/>
    <w:rsid w:val="00246868"/>
    <w:rsid w:val="00247438"/>
    <w:rsid w:val="00253CED"/>
    <w:rsid w:val="0027530D"/>
    <w:rsid w:val="002776E2"/>
    <w:rsid w:val="002900DE"/>
    <w:rsid w:val="0029109B"/>
    <w:rsid w:val="002A3EF7"/>
    <w:rsid w:val="002A71F0"/>
    <w:rsid w:val="002B0C78"/>
    <w:rsid w:val="002B4ECC"/>
    <w:rsid w:val="002B5A11"/>
    <w:rsid w:val="002C4E6C"/>
    <w:rsid w:val="002D13E1"/>
    <w:rsid w:val="002D46EA"/>
    <w:rsid w:val="002D5344"/>
    <w:rsid w:val="002E1635"/>
    <w:rsid w:val="002E44A2"/>
    <w:rsid w:val="002E6D58"/>
    <w:rsid w:val="002F3E5E"/>
    <w:rsid w:val="002F3EEF"/>
    <w:rsid w:val="002F52D8"/>
    <w:rsid w:val="003070EA"/>
    <w:rsid w:val="003114B7"/>
    <w:rsid w:val="00323EFF"/>
    <w:rsid w:val="00334D0D"/>
    <w:rsid w:val="00353F75"/>
    <w:rsid w:val="00360397"/>
    <w:rsid w:val="00371B84"/>
    <w:rsid w:val="003729B1"/>
    <w:rsid w:val="00383007"/>
    <w:rsid w:val="00396539"/>
    <w:rsid w:val="00396939"/>
    <w:rsid w:val="003A2267"/>
    <w:rsid w:val="003B3FEC"/>
    <w:rsid w:val="003B6BB8"/>
    <w:rsid w:val="003D3945"/>
    <w:rsid w:val="003D4A6E"/>
    <w:rsid w:val="003E3D8F"/>
    <w:rsid w:val="003F136C"/>
    <w:rsid w:val="00400A92"/>
    <w:rsid w:val="00402CB6"/>
    <w:rsid w:val="00403468"/>
    <w:rsid w:val="0041044E"/>
    <w:rsid w:val="00413575"/>
    <w:rsid w:val="00415D44"/>
    <w:rsid w:val="00424CDA"/>
    <w:rsid w:val="00430C30"/>
    <w:rsid w:val="00441CF6"/>
    <w:rsid w:val="0044655F"/>
    <w:rsid w:val="00447CB1"/>
    <w:rsid w:val="0045007B"/>
    <w:rsid w:val="00452473"/>
    <w:rsid w:val="004564C7"/>
    <w:rsid w:val="00464475"/>
    <w:rsid w:val="004657F3"/>
    <w:rsid w:val="00472D3D"/>
    <w:rsid w:val="00474B75"/>
    <w:rsid w:val="00482935"/>
    <w:rsid w:val="004A6B1E"/>
    <w:rsid w:val="004B02EE"/>
    <w:rsid w:val="004B2FD6"/>
    <w:rsid w:val="004B5660"/>
    <w:rsid w:val="004D3A82"/>
    <w:rsid w:val="004D4E10"/>
    <w:rsid w:val="004D6B36"/>
    <w:rsid w:val="004F5BA0"/>
    <w:rsid w:val="00501BF3"/>
    <w:rsid w:val="0050340B"/>
    <w:rsid w:val="0050744C"/>
    <w:rsid w:val="005227D3"/>
    <w:rsid w:val="00524200"/>
    <w:rsid w:val="0052469D"/>
    <w:rsid w:val="00526713"/>
    <w:rsid w:val="00535E59"/>
    <w:rsid w:val="00544FDF"/>
    <w:rsid w:val="0055090F"/>
    <w:rsid w:val="005523D0"/>
    <w:rsid w:val="00560DA6"/>
    <w:rsid w:val="005611CD"/>
    <w:rsid w:val="00566157"/>
    <w:rsid w:val="005667B1"/>
    <w:rsid w:val="00573601"/>
    <w:rsid w:val="00586985"/>
    <w:rsid w:val="005A6C2B"/>
    <w:rsid w:val="005B4DB1"/>
    <w:rsid w:val="005C3E64"/>
    <w:rsid w:val="005C6FF2"/>
    <w:rsid w:val="005D43DC"/>
    <w:rsid w:val="005F539C"/>
    <w:rsid w:val="00600F8E"/>
    <w:rsid w:val="00601F2C"/>
    <w:rsid w:val="006026CE"/>
    <w:rsid w:val="00602E14"/>
    <w:rsid w:val="00604831"/>
    <w:rsid w:val="00617206"/>
    <w:rsid w:val="0062216D"/>
    <w:rsid w:val="006301DF"/>
    <w:rsid w:val="00634CC7"/>
    <w:rsid w:val="00635EE5"/>
    <w:rsid w:val="00642345"/>
    <w:rsid w:val="00643E10"/>
    <w:rsid w:val="0065047B"/>
    <w:rsid w:val="00651993"/>
    <w:rsid w:val="006612F6"/>
    <w:rsid w:val="00662F5E"/>
    <w:rsid w:val="006664A7"/>
    <w:rsid w:val="00671304"/>
    <w:rsid w:val="006726FF"/>
    <w:rsid w:val="00675B9E"/>
    <w:rsid w:val="00683145"/>
    <w:rsid w:val="00685012"/>
    <w:rsid w:val="00685294"/>
    <w:rsid w:val="006939C2"/>
    <w:rsid w:val="006A470F"/>
    <w:rsid w:val="006A4D80"/>
    <w:rsid w:val="006A54A8"/>
    <w:rsid w:val="006B158E"/>
    <w:rsid w:val="006B26B6"/>
    <w:rsid w:val="006C0E1E"/>
    <w:rsid w:val="006D19E1"/>
    <w:rsid w:val="006D2886"/>
    <w:rsid w:val="006D39F7"/>
    <w:rsid w:val="006D6B72"/>
    <w:rsid w:val="006D7A02"/>
    <w:rsid w:val="006D7CD2"/>
    <w:rsid w:val="006F0DFF"/>
    <w:rsid w:val="00700E2C"/>
    <w:rsid w:val="0071139B"/>
    <w:rsid w:val="007129F8"/>
    <w:rsid w:val="007167A8"/>
    <w:rsid w:val="007227A9"/>
    <w:rsid w:val="00730CD0"/>
    <w:rsid w:val="00735C79"/>
    <w:rsid w:val="007365F0"/>
    <w:rsid w:val="00743DE7"/>
    <w:rsid w:val="00755E52"/>
    <w:rsid w:val="00762591"/>
    <w:rsid w:val="00765348"/>
    <w:rsid w:val="00765E63"/>
    <w:rsid w:val="00780E65"/>
    <w:rsid w:val="007810C9"/>
    <w:rsid w:val="007941D0"/>
    <w:rsid w:val="00795802"/>
    <w:rsid w:val="007A5823"/>
    <w:rsid w:val="007B0F16"/>
    <w:rsid w:val="007B5209"/>
    <w:rsid w:val="007C5C63"/>
    <w:rsid w:val="007C6C45"/>
    <w:rsid w:val="007D41FF"/>
    <w:rsid w:val="007F2838"/>
    <w:rsid w:val="00810967"/>
    <w:rsid w:val="008164A2"/>
    <w:rsid w:val="00823038"/>
    <w:rsid w:val="0083536D"/>
    <w:rsid w:val="00844428"/>
    <w:rsid w:val="00852B53"/>
    <w:rsid w:val="008571CB"/>
    <w:rsid w:val="00864F62"/>
    <w:rsid w:val="00870332"/>
    <w:rsid w:val="0087075F"/>
    <w:rsid w:val="00873A0B"/>
    <w:rsid w:val="00881F7F"/>
    <w:rsid w:val="00887169"/>
    <w:rsid w:val="008A75EC"/>
    <w:rsid w:val="008B47C2"/>
    <w:rsid w:val="008B59A2"/>
    <w:rsid w:val="008B7D18"/>
    <w:rsid w:val="008C27B9"/>
    <w:rsid w:val="008C4D6D"/>
    <w:rsid w:val="008C79C2"/>
    <w:rsid w:val="008D166E"/>
    <w:rsid w:val="008D2A40"/>
    <w:rsid w:val="008D2F3F"/>
    <w:rsid w:val="008D3754"/>
    <w:rsid w:val="008E3661"/>
    <w:rsid w:val="008F4E33"/>
    <w:rsid w:val="008F5774"/>
    <w:rsid w:val="00906B16"/>
    <w:rsid w:val="009142B8"/>
    <w:rsid w:val="009142CB"/>
    <w:rsid w:val="0091684F"/>
    <w:rsid w:val="0093056A"/>
    <w:rsid w:val="00944C53"/>
    <w:rsid w:val="00946169"/>
    <w:rsid w:val="00952021"/>
    <w:rsid w:val="009618E9"/>
    <w:rsid w:val="00962FB4"/>
    <w:rsid w:val="00963F3C"/>
    <w:rsid w:val="0099032F"/>
    <w:rsid w:val="00992D64"/>
    <w:rsid w:val="009948FF"/>
    <w:rsid w:val="009A46D9"/>
    <w:rsid w:val="009A5C8A"/>
    <w:rsid w:val="009C68FA"/>
    <w:rsid w:val="009D26BF"/>
    <w:rsid w:val="009D7F9A"/>
    <w:rsid w:val="009E0CD0"/>
    <w:rsid w:val="00A020BF"/>
    <w:rsid w:val="00A07A49"/>
    <w:rsid w:val="00A346C4"/>
    <w:rsid w:val="00A353A3"/>
    <w:rsid w:val="00A44901"/>
    <w:rsid w:val="00A47FEF"/>
    <w:rsid w:val="00A7267B"/>
    <w:rsid w:val="00A75A59"/>
    <w:rsid w:val="00A84C9E"/>
    <w:rsid w:val="00A90DD1"/>
    <w:rsid w:val="00A9463A"/>
    <w:rsid w:val="00A95AE2"/>
    <w:rsid w:val="00AB650A"/>
    <w:rsid w:val="00AB6AB2"/>
    <w:rsid w:val="00AB74D7"/>
    <w:rsid w:val="00AF2270"/>
    <w:rsid w:val="00B0096D"/>
    <w:rsid w:val="00B064EF"/>
    <w:rsid w:val="00B06A3C"/>
    <w:rsid w:val="00B07300"/>
    <w:rsid w:val="00B148F4"/>
    <w:rsid w:val="00B2028D"/>
    <w:rsid w:val="00B2077F"/>
    <w:rsid w:val="00B35148"/>
    <w:rsid w:val="00B414F5"/>
    <w:rsid w:val="00B51E55"/>
    <w:rsid w:val="00B53F50"/>
    <w:rsid w:val="00B56DDE"/>
    <w:rsid w:val="00B628B9"/>
    <w:rsid w:val="00B70016"/>
    <w:rsid w:val="00B75575"/>
    <w:rsid w:val="00BA6933"/>
    <w:rsid w:val="00BA703E"/>
    <w:rsid w:val="00BA78DA"/>
    <w:rsid w:val="00BB0902"/>
    <w:rsid w:val="00BB1B36"/>
    <w:rsid w:val="00BB7400"/>
    <w:rsid w:val="00BB76CE"/>
    <w:rsid w:val="00BC2989"/>
    <w:rsid w:val="00BC544B"/>
    <w:rsid w:val="00BE2BEA"/>
    <w:rsid w:val="00BF4C99"/>
    <w:rsid w:val="00BF677D"/>
    <w:rsid w:val="00BF799A"/>
    <w:rsid w:val="00C0031C"/>
    <w:rsid w:val="00C11DD2"/>
    <w:rsid w:val="00C13BF8"/>
    <w:rsid w:val="00C203E2"/>
    <w:rsid w:val="00C20D04"/>
    <w:rsid w:val="00C25833"/>
    <w:rsid w:val="00C31121"/>
    <w:rsid w:val="00C34364"/>
    <w:rsid w:val="00C435FB"/>
    <w:rsid w:val="00C44670"/>
    <w:rsid w:val="00C55887"/>
    <w:rsid w:val="00C73167"/>
    <w:rsid w:val="00C83122"/>
    <w:rsid w:val="00C83804"/>
    <w:rsid w:val="00C839BF"/>
    <w:rsid w:val="00C84AF2"/>
    <w:rsid w:val="00CA08D1"/>
    <w:rsid w:val="00CA163E"/>
    <w:rsid w:val="00CA65A6"/>
    <w:rsid w:val="00CC1661"/>
    <w:rsid w:val="00CC5CC4"/>
    <w:rsid w:val="00CC7C57"/>
    <w:rsid w:val="00CC7CB7"/>
    <w:rsid w:val="00CD650D"/>
    <w:rsid w:val="00CF16E3"/>
    <w:rsid w:val="00CF1AE5"/>
    <w:rsid w:val="00CF6C85"/>
    <w:rsid w:val="00D03E5C"/>
    <w:rsid w:val="00D10287"/>
    <w:rsid w:val="00D249CB"/>
    <w:rsid w:val="00D24D3E"/>
    <w:rsid w:val="00D32438"/>
    <w:rsid w:val="00D32D0E"/>
    <w:rsid w:val="00D42D06"/>
    <w:rsid w:val="00D42DE9"/>
    <w:rsid w:val="00D460A3"/>
    <w:rsid w:val="00D47B7F"/>
    <w:rsid w:val="00D5468D"/>
    <w:rsid w:val="00D55BEA"/>
    <w:rsid w:val="00D64E9B"/>
    <w:rsid w:val="00D71A19"/>
    <w:rsid w:val="00D91E43"/>
    <w:rsid w:val="00D92EA6"/>
    <w:rsid w:val="00DA0609"/>
    <w:rsid w:val="00DB79DD"/>
    <w:rsid w:val="00DC00FD"/>
    <w:rsid w:val="00DC0C49"/>
    <w:rsid w:val="00DC5285"/>
    <w:rsid w:val="00DC5F06"/>
    <w:rsid w:val="00DC7464"/>
    <w:rsid w:val="00DF045F"/>
    <w:rsid w:val="00DF2600"/>
    <w:rsid w:val="00E11932"/>
    <w:rsid w:val="00E20CE7"/>
    <w:rsid w:val="00E21442"/>
    <w:rsid w:val="00E27D2F"/>
    <w:rsid w:val="00E32F26"/>
    <w:rsid w:val="00E34609"/>
    <w:rsid w:val="00E36D09"/>
    <w:rsid w:val="00E4001E"/>
    <w:rsid w:val="00E4629C"/>
    <w:rsid w:val="00E54021"/>
    <w:rsid w:val="00E544EE"/>
    <w:rsid w:val="00E65F21"/>
    <w:rsid w:val="00E850FD"/>
    <w:rsid w:val="00E97E0A"/>
    <w:rsid w:val="00E97E12"/>
    <w:rsid w:val="00EA46E8"/>
    <w:rsid w:val="00EB1002"/>
    <w:rsid w:val="00EC4D58"/>
    <w:rsid w:val="00ED364B"/>
    <w:rsid w:val="00ED5A02"/>
    <w:rsid w:val="00EE19C9"/>
    <w:rsid w:val="00EF1A1D"/>
    <w:rsid w:val="00F00EED"/>
    <w:rsid w:val="00F122FE"/>
    <w:rsid w:val="00F17254"/>
    <w:rsid w:val="00F279E9"/>
    <w:rsid w:val="00F33A67"/>
    <w:rsid w:val="00F368BC"/>
    <w:rsid w:val="00F46FA5"/>
    <w:rsid w:val="00F51672"/>
    <w:rsid w:val="00F51BD6"/>
    <w:rsid w:val="00F550CF"/>
    <w:rsid w:val="00F924C0"/>
    <w:rsid w:val="00F92FE3"/>
    <w:rsid w:val="00F93941"/>
    <w:rsid w:val="00FB1BBF"/>
    <w:rsid w:val="00FB4083"/>
    <w:rsid w:val="00FC2C59"/>
    <w:rsid w:val="00FC77EB"/>
    <w:rsid w:val="00FE0413"/>
    <w:rsid w:val="00FE36E9"/>
    <w:rsid w:val="00FF6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0676B-8B98-4E90-8159-1F9A0C02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63A"/>
    <w:pPr>
      <w:spacing w:before="40" w:after="160" w:line="288" w:lineRule="auto"/>
    </w:pPr>
    <w:rPr>
      <w:color w:val="595959" w:themeColor="text1" w:themeTint="A6"/>
      <w:kern w:val="20"/>
      <w:sz w:val="20"/>
      <w:szCs w:val="20"/>
      <w:lang w:val="zh-TW"/>
    </w:rPr>
  </w:style>
  <w:style w:type="paragraph" w:styleId="1">
    <w:name w:val="heading 1"/>
    <w:basedOn w:val="a0"/>
    <w:next w:val="a0"/>
    <w:link w:val="10"/>
    <w:uiPriority w:val="9"/>
    <w:qFormat/>
    <w:rsid w:val="00780E6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80E65"/>
    <w:rPr>
      <w:rFonts w:asciiTheme="majorHAnsi" w:eastAsiaTheme="majorEastAsia" w:hAnsiTheme="majorHAnsi" w:cstheme="majorBidi"/>
      <w:b/>
      <w:bCs/>
      <w:color w:val="595959" w:themeColor="text1" w:themeTint="A6"/>
      <w:kern w:val="52"/>
      <w:sz w:val="52"/>
      <w:szCs w:val="52"/>
      <w:lang w:val="zh-TW"/>
    </w:rPr>
  </w:style>
  <w:style w:type="paragraph" w:styleId="a4">
    <w:name w:val="TOC Heading"/>
    <w:basedOn w:val="1"/>
    <w:next w:val="a0"/>
    <w:uiPriority w:val="39"/>
    <w:unhideWhenUsed/>
    <w:qFormat/>
    <w:rsid w:val="00780E65"/>
    <w:pPr>
      <w:keepLines/>
      <w:spacing w:before="240" w:after="0" w:line="259" w:lineRule="auto"/>
      <w:outlineLvl w:val="9"/>
    </w:pPr>
    <w:rPr>
      <w:b w:val="0"/>
      <w:bCs w:val="0"/>
      <w:color w:val="2E74B5" w:themeColor="accent1" w:themeShade="BF"/>
      <w:kern w:val="0"/>
      <w:sz w:val="32"/>
      <w:szCs w:val="32"/>
      <w:lang w:val="en-US"/>
    </w:rPr>
  </w:style>
  <w:style w:type="paragraph" w:styleId="2">
    <w:name w:val="toc 2"/>
    <w:basedOn w:val="a0"/>
    <w:next w:val="a0"/>
    <w:autoRedefine/>
    <w:uiPriority w:val="39"/>
    <w:unhideWhenUsed/>
    <w:qFormat/>
    <w:rsid w:val="0091684F"/>
    <w:pPr>
      <w:tabs>
        <w:tab w:val="right" w:leader="dot" w:pos="8948"/>
      </w:tabs>
      <w:spacing w:before="0" w:after="100" w:line="259" w:lineRule="auto"/>
      <w:ind w:rightChars="100" w:right="200"/>
    </w:pPr>
    <w:rPr>
      <w:rFonts w:cs="Times New Roman"/>
      <w:color w:val="auto"/>
      <w:kern w:val="0"/>
      <w:sz w:val="22"/>
      <w:szCs w:val="22"/>
      <w:lang w:val="en-US"/>
    </w:rPr>
  </w:style>
  <w:style w:type="paragraph" w:styleId="11">
    <w:name w:val="toc 1"/>
    <w:basedOn w:val="a0"/>
    <w:next w:val="a0"/>
    <w:autoRedefine/>
    <w:uiPriority w:val="39"/>
    <w:unhideWhenUsed/>
    <w:qFormat/>
    <w:rsid w:val="00823038"/>
    <w:pPr>
      <w:tabs>
        <w:tab w:val="right" w:leader="dot" w:pos="8948"/>
      </w:tabs>
      <w:spacing w:before="0" w:after="100" w:line="600" w:lineRule="exact"/>
    </w:pPr>
    <w:rPr>
      <w:rFonts w:ascii="標楷體" w:eastAsia="標楷體" w:hAnsi="標楷體" w:cs="Times New Roman"/>
      <w:b/>
      <w:noProof/>
      <w:color w:val="auto"/>
      <w:kern w:val="0"/>
      <w:sz w:val="28"/>
      <w:szCs w:val="28"/>
      <w:lang w:val="en-US"/>
    </w:rPr>
  </w:style>
  <w:style w:type="paragraph" w:styleId="3">
    <w:name w:val="toc 3"/>
    <w:basedOn w:val="a0"/>
    <w:next w:val="a0"/>
    <w:autoRedefine/>
    <w:uiPriority w:val="39"/>
    <w:unhideWhenUsed/>
    <w:qFormat/>
    <w:rsid w:val="00780E65"/>
    <w:pPr>
      <w:spacing w:before="0" w:after="100" w:line="259" w:lineRule="auto"/>
      <w:ind w:left="440"/>
    </w:pPr>
    <w:rPr>
      <w:rFonts w:cs="Times New Roman"/>
      <w:color w:val="auto"/>
      <w:kern w:val="0"/>
      <w:sz w:val="22"/>
      <w:szCs w:val="22"/>
      <w:lang w:val="en-US"/>
    </w:rPr>
  </w:style>
  <w:style w:type="paragraph" w:styleId="a5">
    <w:name w:val="No Spacing"/>
    <w:link w:val="a6"/>
    <w:uiPriority w:val="1"/>
    <w:qFormat/>
    <w:rsid w:val="00780E65"/>
    <w:rPr>
      <w:kern w:val="0"/>
      <w:sz w:val="22"/>
    </w:rPr>
  </w:style>
  <w:style w:type="character" w:customStyle="1" w:styleId="a6">
    <w:name w:val="無間距 字元"/>
    <w:basedOn w:val="a1"/>
    <w:link w:val="a5"/>
    <w:uiPriority w:val="1"/>
    <w:rsid w:val="00780E65"/>
    <w:rPr>
      <w:kern w:val="0"/>
      <w:sz w:val="22"/>
    </w:rPr>
  </w:style>
  <w:style w:type="paragraph" w:styleId="a7">
    <w:name w:val="header"/>
    <w:basedOn w:val="a0"/>
    <w:link w:val="a8"/>
    <w:uiPriority w:val="99"/>
    <w:unhideWhenUsed/>
    <w:rsid w:val="00396539"/>
    <w:pPr>
      <w:tabs>
        <w:tab w:val="center" w:pos="4153"/>
        <w:tab w:val="right" w:pos="8306"/>
      </w:tabs>
      <w:snapToGrid w:val="0"/>
    </w:pPr>
  </w:style>
  <w:style w:type="character" w:customStyle="1" w:styleId="a8">
    <w:name w:val="頁首 字元"/>
    <w:basedOn w:val="a1"/>
    <w:link w:val="a7"/>
    <w:uiPriority w:val="99"/>
    <w:rsid w:val="00396539"/>
    <w:rPr>
      <w:color w:val="595959" w:themeColor="text1" w:themeTint="A6"/>
      <w:kern w:val="20"/>
      <w:sz w:val="20"/>
      <w:szCs w:val="20"/>
      <w:lang w:val="zh-TW"/>
    </w:rPr>
  </w:style>
  <w:style w:type="paragraph" w:styleId="a9">
    <w:name w:val="footer"/>
    <w:basedOn w:val="a0"/>
    <w:link w:val="aa"/>
    <w:uiPriority w:val="99"/>
    <w:unhideWhenUsed/>
    <w:rsid w:val="00396539"/>
    <w:pPr>
      <w:tabs>
        <w:tab w:val="center" w:pos="4153"/>
        <w:tab w:val="right" w:pos="8306"/>
      </w:tabs>
      <w:snapToGrid w:val="0"/>
    </w:pPr>
  </w:style>
  <w:style w:type="character" w:customStyle="1" w:styleId="aa">
    <w:name w:val="頁尾 字元"/>
    <w:basedOn w:val="a1"/>
    <w:link w:val="a9"/>
    <w:uiPriority w:val="99"/>
    <w:rsid w:val="00396539"/>
    <w:rPr>
      <w:color w:val="595959" w:themeColor="text1" w:themeTint="A6"/>
      <w:kern w:val="20"/>
      <w:sz w:val="20"/>
      <w:szCs w:val="20"/>
      <w:lang w:val="zh-TW"/>
    </w:rPr>
  </w:style>
  <w:style w:type="paragraph" w:styleId="ab">
    <w:name w:val="List Paragraph"/>
    <w:basedOn w:val="a0"/>
    <w:uiPriority w:val="34"/>
    <w:qFormat/>
    <w:rsid w:val="0050340B"/>
    <w:pPr>
      <w:ind w:leftChars="200" w:left="480"/>
    </w:pPr>
  </w:style>
  <w:style w:type="paragraph" w:styleId="ac">
    <w:name w:val="Balloon Text"/>
    <w:basedOn w:val="a0"/>
    <w:link w:val="ad"/>
    <w:uiPriority w:val="99"/>
    <w:semiHidden/>
    <w:unhideWhenUsed/>
    <w:rsid w:val="006301DF"/>
    <w:pPr>
      <w:spacing w:before="0" w:after="0"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301DF"/>
    <w:rPr>
      <w:rFonts w:asciiTheme="majorHAnsi" w:eastAsiaTheme="majorEastAsia" w:hAnsiTheme="majorHAnsi" w:cstheme="majorBidi"/>
      <w:color w:val="595959" w:themeColor="text1" w:themeTint="A6"/>
      <w:kern w:val="20"/>
      <w:sz w:val="18"/>
      <w:szCs w:val="18"/>
      <w:lang w:val="zh-TW"/>
    </w:rPr>
  </w:style>
  <w:style w:type="paragraph" w:styleId="4">
    <w:name w:val="toc 4"/>
    <w:basedOn w:val="a0"/>
    <w:next w:val="a0"/>
    <w:autoRedefine/>
    <w:uiPriority w:val="39"/>
    <w:unhideWhenUsed/>
    <w:rsid w:val="00CC7C57"/>
    <w:pPr>
      <w:widowControl w:val="0"/>
      <w:spacing w:before="0" w:after="0" w:line="240" w:lineRule="auto"/>
      <w:ind w:leftChars="600" w:left="1440"/>
    </w:pPr>
    <w:rPr>
      <w:color w:val="auto"/>
      <w:kern w:val="2"/>
      <w:sz w:val="24"/>
      <w:szCs w:val="22"/>
      <w:lang w:val="en-US"/>
    </w:rPr>
  </w:style>
  <w:style w:type="paragraph" w:styleId="5">
    <w:name w:val="toc 5"/>
    <w:basedOn w:val="a0"/>
    <w:next w:val="a0"/>
    <w:autoRedefine/>
    <w:uiPriority w:val="39"/>
    <w:unhideWhenUsed/>
    <w:rsid w:val="00CC7C57"/>
    <w:pPr>
      <w:widowControl w:val="0"/>
      <w:spacing w:before="0" w:after="0" w:line="240" w:lineRule="auto"/>
      <w:ind w:leftChars="800" w:left="1920"/>
    </w:pPr>
    <w:rPr>
      <w:color w:val="auto"/>
      <w:kern w:val="2"/>
      <w:sz w:val="24"/>
      <w:szCs w:val="22"/>
      <w:lang w:val="en-US"/>
    </w:rPr>
  </w:style>
  <w:style w:type="paragraph" w:styleId="6">
    <w:name w:val="toc 6"/>
    <w:basedOn w:val="a0"/>
    <w:next w:val="a0"/>
    <w:autoRedefine/>
    <w:uiPriority w:val="39"/>
    <w:unhideWhenUsed/>
    <w:rsid w:val="00CC7C57"/>
    <w:pPr>
      <w:widowControl w:val="0"/>
      <w:spacing w:before="0" w:after="0" w:line="240" w:lineRule="auto"/>
      <w:ind w:leftChars="1000" w:left="2400"/>
    </w:pPr>
    <w:rPr>
      <w:color w:val="auto"/>
      <w:kern w:val="2"/>
      <w:sz w:val="24"/>
      <w:szCs w:val="22"/>
      <w:lang w:val="en-US"/>
    </w:rPr>
  </w:style>
  <w:style w:type="paragraph" w:styleId="7">
    <w:name w:val="toc 7"/>
    <w:basedOn w:val="a0"/>
    <w:next w:val="a0"/>
    <w:autoRedefine/>
    <w:uiPriority w:val="39"/>
    <w:unhideWhenUsed/>
    <w:rsid w:val="00CC7C57"/>
    <w:pPr>
      <w:widowControl w:val="0"/>
      <w:spacing w:before="0" w:after="0" w:line="240" w:lineRule="auto"/>
      <w:ind w:leftChars="1200" w:left="2880"/>
    </w:pPr>
    <w:rPr>
      <w:color w:val="auto"/>
      <w:kern w:val="2"/>
      <w:sz w:val="24"/>
      <w:szCs w:val="22"/>
      <w:lang w:val="en-US"/>
    </w:rPr>
  </w:style>
  <w:style w:type="paragraph" w:styleId="8">
    <w:name w:val="toc 8"/>
    <w:basedOn w:val="a0"/>
    <w:next w:val="a0"/>
    <w:autoRedefine/>
    <w:uiPriority w:val="39"/>
    <w:unhideWhenUsed/>
    <w:rsid w:val="00CC7C57"/>
    <w:pPr>
      <w:widowControl w:val="0"/>
      <w:spacing w:before="0" w:after="0" w:line="240" w:lineRule="auto"/>
      <w:ind w:leftChars="1400" w:left="3360"/>
    </w:pPr>
    <w:rPr>
      <w:color w:val="auto"/>
      <w:kern w:val="2"/>
      <w:sz w:val="24"/>
      <w:szCs w:val="22"/>
      <w:lang w:val="en-US"/>
    </w:rPr>
  </w:style>
  <w:style w:type="paragraph" w:styleId="9">
    <w:name w:val="toc 9"/>
    <w:basedOn w:val="a0"/>
    <w:next w:val="a0"/>
    <w:autoRedefine/>
    <w:uiPriority w:val="39"/>
    <w:unhideWhenUsed/>
    <w:rsid w:val="00CC7C57"/>
    <w:pPr>
      <w:widowControl w:val="0"/>
      <w:spacing w:before="0" w:after="0" w:line="240" w:lineRule="auto"/>
      <w:ind w:leftChars="1600" w:left="3840"/>
    </w:pPr>
    <w:rPr>
      <w:color w:val="auto"/>
      <w:kern w:val="2"/>
      <w:sz w:val="24"/>
      <w:szCs w:val="22"/>
      <w:lang w:val="en-US"/>
    </w:rPr>
  </w:style>
  <w:style w:type="character" w:styleId="ae">
    <w:name w:val="Hyperlink"/>
    <w:basedOn w:val="a1"/>
    <w:uiPriority w:val="99"/>
    <w:unhideWhenUsed/>
    <w:rsid w:val="00CC7C57"/>
    <w:rPr>
      <w:color w:val="0563C1" w:themeColor="hyperlink"/>
      <w:u w:val="single"/>
    </w:rPr>
  </w:style>
  <w:style w:type="table" w:styleId="af">
    <w:name w:val="Table Grid"/>
    <w:basedOn w:val="a2"/>
    <w:uiPriority w:val="39"/>
    <w:rsid w:val="00A9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EB1002"/>
    <w:rPr>
      <w:rFonts w:ascii="Courier New" w:hAnsi="Courier New" w:cs="Courier New"/>
    </w:rPr>
  </w:style>
  <w:style w:type="character" w:customStyle="1" w:styleId="HTML0">
    <w:name w:val="HTML 預設格式 字元"/>
    <w:basedOn w:val="a1"/>
    <w:link w:val="HTML"/>
    <w:uiPriority w:val="99"/>
    <w:rsid w:val="00EB1002"/>
    <w:rPr>
      <w:rFonts w:ascii="Courier New" w:hAnsi="Courier New" w:cs="Courier New"/>
      <w:color w:val="595959" w:themeColor="text1" w:themeTint="A6"/>
      <w:kern w:val="20"/>
      <w:sz w:val="20"/>
      <w:szCs w:val="20"/>
      <w:lang w:val="zh-TW"/>
    </w:rPr>
  </w:style>
  <w:style w:type="paragraph" w:styleId="af0">
    <w:name w:val="footnote text"/>
    <w:basedOn w:val="a0"/>
    <w:link w:val="af1"/>
    <w:uiPriority w:val="99"/>
    <w:semiHidden/>
    <w:unhideWhenUsed/>
    <w:rsid w:val="001D5D04"/>
    <w:pPr>
      <w:snapToGrid w:val="0"/>
    </w:pPr>
  </w:style>
  <w:style w:type="character" w:customStyle="1" w:styleId="af1">
    <w:name w:val="註腳文字 字元"/>
    <w:basedOn w:val="a1"/>
    <w:link w:val="af0"/>
    <w:uiPriority w:val="99"/>
    <w:semiHidden/>
    <w:rsid w:val="001D5D04"/>
    <w:rPr>
      <w:color w:val="595959" w:themeColor="text1" w:themeTint="A6"/>
      <w:kern w:val="20"/>
      <w:sz w:val="20"/>
      <w:szCs w:val="20"/>
      <w:lang w:val="zh-TW"/>
    </w:rPr>
  </w:style>
  <w:style w:type="character" w:styleId="af2">
    <w:name w:val="footnote reference"/>
    <w:basedOn w:val="a1"/>
    <w:uiPriority w:val="99"/>
    <w:semiHidden/>
    <w:unhideWhenUsed/>
    <w:rsid w:val="001D5D04"/>
    <w:rPr>
      <w:vertAlign w:val="superscript"/>
    </w:rPr>
  </w:style>
  <w:style w:type="paragraph" w:styleId="af3">
    <w:name w:val="endnote text"/>
    <w:basedOn w:val="a0"/>
    <w:link w:val="af4"/>
    <w:uiPriority w:val="99"/>
    <w:semiHidden/>
    <w:unhideWhenUsed/>
    <w:rsid w:val="001D5D04"/>
    <w:pPr>
      <w:snapToGrid w:val="0"/>
    </w:pPr>
  </w:style>
  <w:style w:type="character" w:customStyle="1" w:styleId="af4">
    <w:name w:val="章節附註文字 字元"/>
    <w:basedOn w:val="a1"/>
    <w:link w:val="af3"/>
    <w:uiPriority w:val="99"/>
    <w:semiHidden/>
    <w:rsid w:val="001D5D04"/>
    <w:rPr>
      <w:color w:val="595959" w:themeColor="text1" w:themeTint="A6"/>
      <w:kern w:val="20"/>
      <w:sz w:val="20"/>
      <w:szCs w:val="20"/>
      <w:lang w:val="zh-TW"/>
    </w:rPr>
  </w:style>
  <w:style w:type="character" w:styleId="af5">
    <w:name w:val="endnote reference"/>
    <w:basedOn w:val="a1"/>
    <w:uiPriority w:val="99"/>
    <w:semiHidden/>
    <w:unhideWhenUsed/>
    <w:rsid w:val="001D5D04"/>
    <w:rPr>
      <w:vertAlign w:val="superscript"/>
    </w:rPr>
  </w:style>
  <w:style w:type="paragraph" w:styleId="a">
    <w:name w:val="List Bullet"/>
    <w:basedOn w:val="a0"/>
    <w:uiPriority w:val="99"/>
    <w:unhideWhenUsed/>
    <w:rsid w:val="00944C53"/>
    <w:pPr>
      <w:numPr>
        <w:numId w:val="30"/>
      </w:numPr>
      <w:contextualSpacing/>
    </w:pPr>
  </w:style>
  <w:style w:type="character" w:styleId="af6">
    <w:name w:val="Emphasis"/>
    <w:basedOn w:val="a1"/>
    <w:uiPriority w:val="20"/>
    <w:qFormat/>
    <w:rsid w:val="00095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13959">
      <w:bodyDiv w:val="1"/>
      <w:marLeft w:val="750"/>
      <w:marRight w:val="750"/>
      <w:marTop w:val="750"/>
      <w:marBottom w:val="7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B4CCBC5A2B4FD5BD1316C1EAA04905"/>
        <w:category>
          <w:name w:val="一般"/>
          <w:gallery w:val="placeholder"/>
        </w:category>
        <w:types>
          <w:type w:val="bbPlcHdr"/>
        </w:types>
        <w:behaviors>
          <w:behavior w:val="content"/>
        </w:behaviors>
        <w:guid w:val="{8B78E056-B7E8-4800-AAEF-6E6722744AA7}"/>
      </w:docPartPr>
      <w:docPartBody>
        <w:p w:rsidR="00A95DD5" w:rsidRDefault="008A7396" w:rsidP="008A7396">
          <w:pPr>
            <w:pStyle w:val="33B4CCBC5A2B4FD5BD1316C1EAA04905"/>
          </w:pPr>
          <w:r>
            <w:rPr>
              <w:rFonts w:asciiTheme="majorHAnsi" w:eastAsiaTheme="majorEastAsia" w:hAnsiTheme="majorHAnsi" w:cstheme="majorBidi"/>
              <w:caps/>
              <w:color w:val="5B9BD5" w:themeColor="accent1"/>
              <w:sz w:val="80"/>
              <w:szCs w:val="80"/>
              <w:lang w:val="zh-TW"/>
            </w:rPr>
            <w:t>[</w:t>
          </w:r>
          <w:r>
            <w:rPr>
              <w:rFonts w:asciiTheme="majorHAnsi" w:eastAsiaTheme="majorEastAsia" w:hAnsiTheme="majorHAnsi" w:cstheme="majorBidi"/>
              <w:caps/>
              <w:color w:val="5B9BD5" w:themeColor="accent1"/>
              <w:sz w:val="80"/>
              <w:szCs w:val="80"/>
              <w:lang w:val="zh-TW"/>
            </w:rPr>
            <w:t>文件標題</w:t>
          </w:r>
          <w:r>
            <w:rPr>
              <w:rFonts w:asciiTheme="majorHAnsi" w:eastAsiaTheme="majorEastAsia" w:hAnsiTheme="majorHAnsi" w:cstheme="majorBidi"/>
              <w:caps/>
              <w:color w:val="5B9BD5" w:themeColor="accent1"/>
              <w:sz w:val="80"/>
              <w:szCs w:val="80"/>
              <w:lang w:val="zh-TW"/>
            </w:rPr>
            <w:t>]</w:t>
          </w:r>
        </w:p>
      </w:docPartBody>
    </w:docPart>
    <w:docPart>
      <w:docPartPr>
        <w:name w:val="AC8B380A01AC4A47A07FA882414C8DE4"/>
        <w:category>
          <w:name w:val="一般"/>
          <w:gallery w:val="placeholder"/>
        </w:category>
        <w:types>
          <w:type w:val="bbPlcHdr"/>
        </w:types>
        <w:behaviors>
          <w:behavior w:val="content"/>
        </w:behaviors>
        <w:guid w:val="{B260E9D1-3217-406F-B25B-A78E7D6513B2}"/>
      </w:docPartPr>
      <w:docPartBody>
        <w:p w:rsidR="00843054" w:rsidRDefault="00052148" w:rsidP="00052148">
          <w:pPr>
            <w:pStyle w:val="AC8B380A01AC4A47A07FA882414C8DE4"/>
          </w:pPr>
          <w:r>
            <w:rPr>
              <w:color w:val="7F7F7F" w:themeColor="text1" w:themeTint="80"/>
              <w:lang w:val="zh-TW"/>
            </w:rPr>
            <w:t>[</w:t>
          </w:r>
          <w:r>
            <w:rPr>
              <w:color w:val="7F7F7F" w:themeColor="text1" w:themeTint="80"/>
              <w:lang w:val="zh-TW"/>
            </w:rPr>
            <w:t>文件標題</w:t>
          </w:r>
          <w:r>
            <w:rPr>
              <w:color w:val="7F7F7F" w:themeColor="text1" w:themeTint="8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96"/>
    <w:rsid w:val="0003053C"/>
    <w:rsid w:val="00052148"/>
    <w:rsid w:val="00134220"/>
    <w:rsid w:val="00137175"/>
    <w:rsid w:val="00145925"/>
    <w:rsid w:val="00155324"/>
    <w:rsid w:val="001D0766"/>
    <w:rsid w:val="00287549"/>
    <w:rsid w:val="00345EB2"/>
    <w:rsid w:val="003853F2"/>
    <w:rsid w:val="003D4F36"/>
    <w:rsid w:val="00440A08"/>
    <w:rsid w:val="00545133"/>
    <w:rsid w:val="00591C1F"/>
    <w:rsid w:val="005D6D99"/>
    <w:rsid w:val="005E31F8"/>
    <w:rsid w:val="00606D48"/>
    <w:rsid w:val="00843054"/>
    <w:rsid w:val="00844AFC"/>
    <w:rsid w:val="008A7396"/>
    <w:rsid w:val="00933266"/>
    <w:rsid w:val="009A058D"/>
    <w:rsid w:val="00A95DD5"/>
    <w:rsid w:val="00C430A3"/>
    <w:rsid w:val="00EC4794"/>
    <w:rsid w:val="00F64E4E"/>
    <w:rsid w:val="00FA3664"/>
    <w:rsid w:val="00FA39FF"/>
    <w:rsid w:val="00FB0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678E7B2E144A7BB944D38FB433B7E8">
    <w:name w:val="A3678E7B2E144A7BB944D38FB433B7E8"/>
    <w:rsid w:val="008A7396"/>
    <w:pPr>
      <w:widowControl w:val="0"/>
    </w:pPr>
  </w:style>
  <w:style w:type="paragraph" w:customStyle="1" w:styleId="22E14495BA434107A57A1BEFFFC5B59D">
    <w:name w:val="22E14495BA434107A57A1BEFFFC5B59D"/>
    <w:rsid w:val="008A7396"/>
    <w:pPr>
      <w:widowControl w:val="0"/>
    </w:pPr>
  </w:style>
  <w:style w:type="paragraph" w:customStyle="1" w:styleId="899EB6D6FA5A4B95B16472C23AE282D1">
    <w:name w:val="899EB6D6FA5A4B95B16472C23AE282D1"/>
    <w:rsid w:val="008A7396"/>
    <w:pPr>
      <w:widowControl w:val="0"/>
    </w:pPr>
  </w:style>
  <w:style w:type="paragraph" w:customStyle="1" w:styleId="33B4CCBC5A2B4FD5BD1316C1EAA04905">
    <w:name w:val="33B4CCBC5A2B4FD5BD1316C1EAA04905"/>
    <w:rsid w:val="008A7396"/>
    <w:pPr>
      <w:widowControl w:val="0"/>
    </w:pPr>
  </w:style>
  <w:style w:type="paragraph" w:customStyle="1" w:styleId="1C975D957556470C8569D2F7F2C1C056">
    <w:name w:val="1C975D957556470C8569D2F7F2C1C056"/>
    <w:rsid w:val="008A7396"/>
    <w:pPr>
      <w:widowControl w:val="0"/>
    </w:pPr>
  </w:style>
  <w:style w:type="paragraph" w:customStyle="1" w:styleId="2C5C59D5278D42B588EF31D8A3D3B977">
    <w:name w:val="2C5C59D5278D42B588EF31D8A3D3B977"/>
    <w:rsid w:val="008A7396"/>
    <w:pPr>
      <w:widowControl w:val="0"/>
    </w:pPr>
  </w:style>
  <w:style w:type="character" w:styleId="a3">
    <w:name w:val="Placeholder Text"/>
    <w:basedOn w:val="a0"/>
    <w:uiPriority w:val="99"/>
    <w:semiHidden/>
    <w:rsid w:val="008A7396"/>
    <w:rPr>
      <w:color w:val="808080"/>
    </w:rPr>
  </w:style>
  <w:style w:type="paragraph" w:customStyle="1" w:styleId="9E05414293DC417D95C89152E7195F82">
    <w:name w:val="9E05414293DC417D95C89152E7195F82"/>
    <w:rsid w:val="008A7396"/>
    <w:pPr>
      <w:widowControl w:val="0"/>
    </w:pPr>
  </w:style>
  <w:style w:type="paragraph" w:customStyle="1" w:styleId="72ECC79A965F4FA09F908FFB70B8A2C8">
    <w:name w:val="72ECC79A965F4FA09F908FFB70B8A2C8"/>
    <w:rsid w:val="00052148"/>
    <w:pPr>
      <w:widowControl w:val="0"/>
    </w:pPr>
  </w:style>
  <w:style w:type="paragraph" w:customStyle="1" w:styleId="2E315EA2B2A34C778A1FBE33192E92E0">
    <w:name w:val="2E315EA2B2A34C778A1FBE33192E92E0"/>
    <w:rsid w:val="00052148"/>
    <w:pPr>
      <w:widowControl w:val="0"/>
    </w:pPr>
  </w:style>
  <w:style w:type="paragraph" w:customStyle="1" w:styleId="AC8B380A01AC4A47A07FA882414C8DE4">
    <w:name w:val="AC8B380A01AC4A47A07FA882414C8DE4"/>
    <w:rsid w:val="00052148"/>
    <w:pPr>
      <w:widowControl w:val="0"/>
    </w:pPr>
  </w:style>
  <w:style w:type="paragraph" w:customStyle="1" w:styleId="CCEABD196D6F4870919BC554F777C853">
    <w:name w:val="CCEABD196D6F4870919BC554F777C853"/>
    <w:rsid w:val="00843054"/>
    <w:pPr>
      <w:widowControl w:val="0"/>
    </w:pPr>
  </w:style>
  <w:style w:type="paragraph" w:customStyle="1" w:styleId="B3D7FD3103354C4D822ADDDA92FE3892">
    <w:name w:val="B3D7FD3103354C4D822ADDDA92FE3892"/>
    <w:rsid w:val="00843054"/>
    <w:pPr>
      <w:widowControl w:val="0"/>
    </w:pPr>
  </w:style>
  <w:style w:type="paragraph" w:customStyle="1" w:styleId="054A699D511C4346ABCB89E66929076F">
    <w:name w:val="054A699D511C4346ABCB89E66929076F"/>
    <w:rsid w:val="00843054"/>
    <w:pPr>
      <w:widowControl w:val="0"/>
    </w:pPr>
  </w:style>
  <w:style w:type="paragraph" w:customStyle="1" w:styleId="CDEA9BF9F28645529FA8F7F47937EC08">
    <w:name w:val="CDEA9BF9F28645529FA8F7F47937EC08"/>
    <w:rsid w:val="00843054"/>
    <w:pPr>
      <w:widowControl w:val="0"/>
    </w:pPr>
  </w:style>
  <w:style w:type="paragraph" w:customStyle="1" w:styleId="302DA266015B4DCE94F1C46BB90E2481">
    <w:name w:val="302DA266015B4DCE94F1C46BB90E2481"/>
    <w:rsid w:val="00843054"/>
    <w:pPr>
      <w:widowControl w:val="0"/>
    </w:pPr>
  </w:style>
  <w:style w:type="paragraph" w:customStyle="1" w:styleId="334F3272572E42FEB2CA2FC1D319506A">
    <w:name w:val="334F3272572E42FEB2CA2FC1D319506A"/>
    <w:rsid w:val="00843054"/>
    <w:pPr>
      <w:widowControl w:val="0"/>
    </w:pPr>
  </w:style>
  <w:style w:type="paragraph" w:customStyle="1" w:styleId="AA3296E803304C0CA95C43591C92EA83">
    <w:name w:val="AA3296E803304C0CA95C43591C92EA83"/>
    <w:rsid w:val="00134220"/>
    <w:pPr>
      <w:widowControl w:val="0"/>
    </w:pPr>
  </w:style>
  <w:style w:type="paragraph" w:customStyle="1" w:styleId="FA1675A5A9194501B0420F16AF0752F4">
    <w:name w:val="FA1675A5A9194501B0420F16AF0752F4"/>
    <w:rsid w:val="00134220"/>
    <w:pPr>
      <w:widowControl w:val="0"/>
    </w:pPr>
  </w:style>
  <w:style w:type="paragraph" w:customStyle="1" w:styleId="57CF669F8F3B448B90AED832D5AC7F94">
    <w:name w:val="57CF669F8F3B448B90AED832D5AC7F94"/>
    <w:rsid w:val="00134220"/>
    <w:pPr>
      <w:widowControl w:val="0"/>
    </w:pPr>
  </w:style>
  <w:style w:type="paragraph" w:customStyle="1" w:styleId="BEF173E785B44BB8BA09E05F4AA07F57">
    <w:name w:val="BEF173E785B44BB8BA09E05F4AA07F57"/>
    <w:rsid w:val="00134220"/>
    <w:pPr>
      <w:widowControl w:val="0"/>
    </w:pPr>
  </w:style>
  <w:style w:type="paragraph" w:customStyle="1" w:styleId="D1726C7902244501845BBEDC6A382EB2">
    <w:name w:val="D1726C7902244501845BBEDC6A382EB2"/>
    <w:rsid w:val="00440A08"/>
    <w:pPr>
      <w:widowControl w:val="0"/>
    </w:pPr>
  </w:style>
  <w:style w:type="paragraph" w:customStyle="1" w:styleId="99B8D4A6DAB64FEBB484D78507F32A46">
    <w:name w:val="99B8D4A6DAB64FEBB484D78507F32A46"/>
    <w:rsid w:val="00440A08"/>
    <w:pPr>
      <w:widowControl w:val="0"/>
    </w:pPr>
  </w:style>
  <w:style w:type="paragraph" w:customStyle="1" w:styleId="37038C2FC10947939BB89E7044EF5E68">
    <w:name w:val="37038C2FC10947939BB89E7044EF5E68"/>
    <w:rsid w:val="00440A0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BBAA2-2E4A-4B97-B7D4-A9C71C8D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26</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111年度認識破壞司法信譽案件廉政宣導    參考教材</dc:title>
  <dc:subject>守護司法家園篇</dc:subject>
  <dc:creator>TPH</dc:creator>
  <cp:keywords/>
  <dc:description/>
  <cp:lastModifiedBy>user</cp:lastModifiedBy>
  <cp:revision>10</cp:revision>
  <cp:lastPrinted>2022-04-15T09:03:00Z</cp:lastPrinted>
  <dcterms:created xsi:type="dcterms:W3CDTF">2022-04-11T07:08:00Z</dcterms:created>
  <dcterms:modified xsi:type="dcterms:W3CDTF">2022-04-22T10:42:00Z</dcterms:modified>
</cp:coreProperties>
</file>